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793646">
        <w:rPr>
          <w:rFonts w:ascii="Arial" w:hAnsi="Arial" w:cs="Arial"/>
          <w:b/>
          <w:sz w:val="16"/>
          <w:szCs w:val="16"/>
        </w:rPr>
        <w:t>2</w:t>
      </w:r>
      <w:r w:rsidR="00A6271C">
        <w:rPr>
          <w:rFonts w:ascii="Arial" w:hAnsi="Arial" w:cs="Arial"/>
          <w:b/>
          <w:sz w:val="16"/>
          <w:szCs w:val="16"/>
        </w:rPr>
        <w:t>65</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A6271C">
        <w:rPr>
          <w:rFonts w:ascii="Arial" w:hAnsi="Arial" w:cs="Arial"/>
          <w:b/>
          <w:bCs/>
          <w:sz w:val="16"/>
          <w:szCs w:val="16"/>
        </w:rPr>
        <w:t>273</w:t>
      </w:r>
      <w:r w:rsidR="008C7613">
        <w:rPr>
          <w:rFonts w:ascii="Arial" w:hAnsi="Arial" w:cs="Arial"/>
          <w:b/>
          <w:bCs/>
          <w:sz w:val="16"/>
          <w:szCs w:val="16"/>
        </w:rPr>
        <w:t>/201</w:t>
      </w:r>
      <w:r w:rsidR="00F30035">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793646">
        <w:rPr>
          <w:rFonts w:ascii="Arial" w:hAnsi="Arial" w:cs="Arial"/>
          <w:b/>
          <w:noProof/>
          <w:sz w:val="16"/>
          <w:szCs w:val="16"/>
        </w:rPr>
        <w:t>1712.</w:t>
      </w:r>
      <w:r w:rsidR="00A6271C">
        <w:rPr>
          <w:rFonts w:ascii="Arial" w:hAnsi="Arial" w:cs="Arial"/>
          <w:b/>
          <w:noProof/>
          <w:sz w:val="16"/>
          <w:szCs w:val="16"/>
        </w:rPr>
        <w:t>06155</w:t>
      </w:r>
      <w:r w:rsidR="00793646">
        <w:rPr>
          <w:rFonts w:ascii="Arial" w:hAnsi="Arial" w:cs="Arial"/>
          <w:b/>
          <w:noProof/>
          <w:sz w:val="16"/>
          <w:szCs w:val="16"/>
        </w:rPr>
        <w:t>-00/201</w:t>
      </w:r>
      <w:r w:rsidR="00A6271C">
        <w:rPr>
          <w:rFonts w:ascii="Arial" w:hAnsi="Arial" w:cs="Arial"/>
          <w:b/>
          <w:noProof/>
          <w:sz w:val="16"/>
          <w:szCs w:val="16"/>
        </w:rPr>
        <w:t>5</w:t>
      </w:r>
    </w:p>
    <w:p w:rsidR="009D2314" w:rsidRPr="00587C0E" w:rsidRDefault="009D2314" w:rsidP="00F73958">
      <w:pPr>
        <w:pStyle w:val="Cabealho"/>
        <w:jc w:val="both"/>
        <w:rPr>
          <w:rFonts w:ascii="Arial" w:hAnsi="Arial" w:cs="Arial"/>
          <w:b/>
          <w:sz w:val="16"/>
          <w:szCs w:val="16"/>
        </w:rPr>
      </w:pPr>
    </w:p>
    <w:p w:rsidR="00A6271C" w:rsidRPr="002B49BC" w:rsidRDefault="00A6271C" w:rsidP="00A6271C">
      <w:pPr>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 xml:space="preserve">AV. FARQUAR N° 2986 COMPLEXO RIO MADEIRA EDIFÍCIO, RIO </w:t>
      </w:r>
      <w:r>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xml:space="preserve">, Senhor Márcio Rogério Gabriel e a(s) empresa(s) qualificada(s) no Anexo Único desta Ata, resolvem </w:t>
      </w:r>
      <w:r w:rsidRPr="00DF042C">
        <w:rPr>
          <w:rFonts w:ascii="Arial" w:hAnsi="Arial" w:cs="Arial"/>
          <w:b/>
          <w:bCs/>
          <w:color w:val="000000"/>
          <w:sz w:val="16"/>
          <w:szCs w:val="16"/>
        </w:rPr>
        <w:t xml:space="preserve">REGISTRAR O </w:t>
      </w:r>
      <w:r w:rsidRPr="002B49BC">
        <w:rPr>
          <w:rFonts w:ascii="Arial" w:hAnsi="Arial" w:cs="Arial"/>
          <w:b/>
          <w:bCs/>
          <w:sz w:val="16"/>
          <w:szCs w:val="16"/>
        </w:rPr>
        <w:t>PREÇO:</w:t>
      </w:r>
      <w:r w:rsidRPr="002B49BC">
        <w:rPr>
          <w:rFonts w:ascii="Arial" w:hAnsi="Arial" w:cs="Arial"/>
          <w:sz w:val="16"/>
          <w:szCs w:val="16"/>
        </w:rPr>
        <w:t xml:space="preserve"> para futura e eventual </w:t>
      </w:r>
      <w:r w:rsidR="002B49BC" w:rsidRPr="002B49BC">
        <w:rPr>
          <w:rFonts w:ascii="Arial" w:hAnsi="Arial" w:cs="Arial"/>
          <w:sz w:val="16"/>
          <w:szCs w:val="16"/>
        </w:rPr>
        <w:t>contratação de empresas especializadas na realização de exames de laboratório</w:t>
      </w:r>
      <w:r w:rsidRPr="002B49BC">
        <w:rPr>
          <w:rFonts w:ascii="Arial" w:hAnsi="Arial" w:cs="Arial"/>
          <w:b/>
          <w:sz w:val="16"/>
          <w:szCs w:val="16"/>
        </w:rPr>
        <w:t xml:space="preserve">, </w:t>
      </w:r>
      <w:r w:rsidR="002B49BC" w:rsidRPr="002B49BC">
        <w:rPr>
          <w:rFonts w:ascii="Arial" w:hAnsi="Arial" w:cs="Arial"/>
          <w:sz w:val="16"/>
          <w:szCs w:val="16"/>
        </w:rPr>
        <w:t>de acordo com a classificação brasileira hierarquizada de procedimento médico</w:t>
      </w:r>
      <w:r w:rsidRPr="002B49BC">
        <w:rPr>
          <w:rFonts w:ascii="Arial" w:hAnsi="Arial" w:cs="Arial"/>
          <w:b/>
          <w:sz w:val="16"/>
          <w:szCs w:val="16"/>
        </w:rPr>
        <w:t xml:space="preserve"> - TABELA CBHPM/AMB, </w:t>
      </w:r>
      <w:r w:rsidRPr="008C0934">
        <w:rPr>
          <w:rFonts w:ascii="Arial" w:hAnsi="Arial" w:cs="Arial"/>
          <w:sz w:val="16"/>
          <w:szCs w:val="16"/>
        </w:rPr>
        <w:t>em sua versão mais atualizada (2014-2015)</w:t>
      </w:r>
      <w:r w:rsidRPr="002B49BC">
        <w:rPr>
          <w:rFonts w:ascii="Arial" w:hAnsi="Arial" w:cs="Arial"/>
          <w:sz w:val="16"/>
          <w:szCs w:val="16"/>
        </w:rPr>
        <w:t xml:space="preserve"> para atender as necessidades do Sistema de Saúde Estadual, de forma complementar aos procedimentos já existentes, tendo como interessado a </w:t>
      </w:r>
      <w:r w:rsidRPr="002B49BC">
        <w:rPr>
          <w:rFonts w:ascii="Arial" w:hAnsi="Arial" w:cs="Arial"/>
          <w:b/>
          <w:bCs/>
          <w:sz w:val="16"/>
          <w:szCs w:val="16"/>
        </w:rPr>
        <w:t>SECRETARIA DE ESTADO DE SAÚDE - SESAU</w:t>
      </w:r>
      <w:r w:rsidRPr="002B49BC">
        <w:rPr>
          <w:rFonts w:ascii="Arial" w:hAnsi="Arial" w:cs="Arial"/>
          <w:color w:val="000000" w:themeColor="text1"/>
          <w:sz w:val="16"/>
          <w:szCs w:val="16"/>
        </w:rPr>
        <w:t>, para o período de 12 meses, conforme especificação completa no Termo de Referência – Anexo I deste Edital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9D2314" w:rsidRPr="002B49BC" w:rsidRDefault="009D2314" w:rsidP="008A7686">
      <w:pPr>
        <w:rPr>
          <w:rFonts w:ascii="Arial" w:hAnsi="Arial" w:cs="Arial"/>
          <w:color w:val="000000" w:themeColor="text1"/>
          <w:sz w:val="16"/>
          <w:szCs w:val="16"/>
        </w:rPr>
      </w:pPr>
    </w:p>
    <w:p w:rsidR="009D2314" w:rsidRPr="002B49BC" w:rsidRDefault="009D2314" w:rsidP="009D2314">
      <w:pPr>
        <w:jc w:val="both"/>
        <w:rPr>
          <w:rFonts w:ascii="Arial" w:hAnsi="Arial" w:cs="Arial"/>
          <w:b/>
          <w:color w:val="000000" w:themeColor="text1"/>
          <w:sz w:val="16"/>
          <w:szCs w:val="16"/>
        </w:rPr>
      </w:pPr>
      <w:r w:rsidRPr="002B49BC">
        <w:rPr>
          <w:rFonts w:ascii="Arial" w:hAnsi="Arial" w:cs="Arial"/>
          <w:b/>
          <w:bCs/>
          <w:color w:val="000000" w:themeColor="text1"/>
          <w:sz w:val="16"/>
          <w:szCs w:val="16"/>
        </w:rPr>
        <w:t>1. DO OBJETO</w:t>
      </w:r>
    </w:p>
    <w:p w:rsidR="009D2314" w:rsidRPr="002B49BC" w:rsidRDefault="009D2314" w:rsidP="009D2314">
      <w:pPr>
        <w:jc w:val="both"/>
        <w:rPr>
          <w:rFonts w:ascii="Arial" w:hAnsi="Arial" w:cs="Arial"/>
          <w:color w:val="000000" w:themeColor="text1"/>
          <w:sz w:val="16"/>
          <w:szCs w:val="16"/>
        </w:rPr>
      </w:pPr>
    </w:p>
    <w:p w:rsidR="00DB505B" w:rsidRPr="002B49BC" w:rsidRDefault="002E300A" w:rsidP="008C7613">
      <w:pPr>
        <w:jc w:val="both"/>
        <w:rPr>
          <w:rFonts w:ascii="Arial" w:hAnsi="Arial" w:cs="Arial"/>
          <w:color w:val="000000" w:themeColor="text1"/>
          <w:sz w:val="16"/>
          <w:szCs w:val="16"/>
        </w:rPr>
      </w:pPr>
      <w:r w:rsidRPr="008C0934">
        <w:rPr>
          <w:rFonts w:ascii="Arial" w:hAnsi="Arial" w:cs="Arial"/>
          <w:b/>
          <w:color w:val="000000" w:themeColor="text1"/>
          <w:sz w:val="16"/>
          <w:szCs w:val="16"/>
        </w:rPr>
        <w:t>REGISTRAR O PREÇO</w:t>
      </w:r>
      <w:r w:rsidR="00524202" w:rsidRPr="002B49BC">
        <w:rPr>
          <w:rFonts w:ascii="Arial" w:hAnsi="Arial" w:cs="Arial"/>
          <w:color w:val="000000" w:themeColor="text1"/>
          <w:sz w:val="16"/>
          <w:szCs w:val="16"/>
        </w:rPr>
        <w:t xml:space="preserve"> </w:t>
      </w:r>
      <w:r w:rsidR="008C0934" w:rsidRPr="002B49BC">
        <w:rPr>
          <w:rFonts w:ascii="Arial" w:hAnsi="Arial" w:cs="Arial"/>
          <w:sz w:val="16"/>
          <w:szCs w:val="16"/>
        </w:rPr>
        <w:t>para futura e eventual contratação de empresas especializadas na realização de exames de laboratório</w:t>
      </w:r>
      <w:r w:rsidR="008C0934" w:rsidRPr="002B49BC">
        <w:rPr>
          <w:rFonts w:ascii="Arial" w:hAnsi="Arial" w:cs="Arial"/>
          <w:b/>
          <w:sz w:val="16"/>
          <w:szCs w:val="16"/>
        </w:rPr>
        <w:t xml:space="preserve">, </w:t>
      </w:r>
      <w:r w:rsidR="008C0934" w:rsidRPr="002B49BC">
        <w:rPr>
          <w:rFonts w:ascii="Arial" w:hAnsi="Arial" w:cs="Arial"/>
          <w:sz w:val="16"/>
          <w:szCs w:val="16"/>
        </w:rPr>
        <w:t>de acordo com a classificação brasileira hierarquizada de procedimento médico</w:t>
      </w:r>
      <w:r w:rsidR="008C0934" w:rsidRPr="002B49BC">
        <w:rPr>
          <w:rFonts w:ascii="Arial" w:hAnsi="Arial" w:cs="Arial"/>
          <w:b/>
          <w:sz w:val="16"/>
          <w:szCs w:val="16"/>
        </w:rPr>
        <w:t xml:space="preserve"> - TABELA CBHPM/AMB, </w:t>
      </w:r>
      <w:r w:rsidR="008C0934" w:rsidRPr="008C0934">
        <w:rPr>
          <w:rFonts w:ascii="Arial" w:hAnsi="Arial" w:cs="Arial"/>
          <w:sz w:val="16"/>
          <w:szCs w:val="16"/>
        </w:rPr>
        <w:t>em sua versão mais atualizada (2014-2015)</w:t>
      </w:r>
      <w:r w:rsidR="008C0934" w:rsidRPr="002B49BC">
        <w:rPr>
          <w:rFonts w:ascii="Arial" w:hAnsi="Arial" w:cs="Arial"/>
          <w:sz w:val="16"/>
          <w:szCs w:val="16"/>
        </w:rPr>
        <w:t xml:space="preserve"> para atender as necessidades do Sistema de Saúde Estadual, de forma complementar aos procedimentos já existentes, tendo como interessado a </w:t>
      </w:r>
      <w:r w:rsidR="008C0934" w:rsidRPr="002B49BC">
        <w:rPr>
          <w:rFonts w:ascii="Arial" w:hAnsi="Arial" w:cs="Arial"/>
          <w:b/>
          <w:bCs/>
          <w:sz w:val="16"/>
          <w:szCs w:val="16"/>
        </w:rPr>
        <w:t>SECRETARIA DE ESTADO DE SAÚDE - SESAU</w:t>
      </w:r>
      <w:r w:rsidR="00793646" w:rsidRPr="002B49BC">
        <w:rPr>
          <w:rFonts w:ascii="Arial" w:hAnsi="Arial" w:cs="Arial"/>
          <w:color w:val="000000" w:themeColor="text1"/>
          <w:sz w:val="16"/>
          <w:szCs w:val="16"/>
        </w:rPr>
        <w:t>.</w:t>
      </w: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2B49BC" w:rsidRDefault="00D9528D" w:rsidP="00D9528D">
      <w:pPr>
        <w:spacing w:line="360" w:lineRule="auto"/>
        <w:jc w:val="both"/>
        <w:rPr>
          <w:rFonts w:ascii="Arial" w:hAnsi="Arial" w:cs="Arial"/>
          <w:b/>
          <w:bCs/>
          <w:sz w:val="16"/>
          <w:szCs w:val="16"/>
        </w:rPr>
      </w:pPr>
      <w:r w:rsidRPr="002B49BC">
        <w:rPr>
          <w:rFonts w:ascii="Arial" w:hAnsi="Arial" w:cs="Arial"/>
          <w:b/>
          <w:bCs/>
          <w:color w:val="000000"/>
          <w:sz w:val="16"/>
          <w:szCs w:val="16"/>
        </w:rPr>
        <w:t xml:space="preserve">6 - </w:t>
      </w:r>
      <w:r w:rsidR="002B49BC" w:rsidRPr="002B49BC">
        <w:rPr>
          <w:rFonts w:ascii="Arial" w:hAnsi="Arial" w:cs="Arial"/>
          <w:b/>
          <w:sz w:val="16"/>
          <w:szCs w:val="16"/>
        </w:rPr>
        <w:t>DA REGULAÇÃO E EXECUÇÃO DOS SERVIÇOS</w:t>
      </w:r>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D9528D" w:rsidRPr="002B49BC" w:rsidRDefault="00D9528D" w:rsidP="00D9528D">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w:t>
      </w:r>
      <w:r w:rsidRPr="002B49BC">
        <w:rPr>
          <w:rFonts w:ascii="Arial" w:hAnsi="Arial" w:cs="Arial"/>
          <w:sz w:val="16"/>
          <w:szCs w:val="16"/>
        </w:rPr>
        <w:t>73 inciso II, “a” e “b”, da Lei 8.666/93 e alterações.</w:t>
      </w:r>
    </w:p>
    <w:p w:rsidR="002B49BC" w:rsidRPr="002B49BC" w:rsidRDefault="002B49BC" w:rsidP="002B49BC">
      <w:pPr>
        <w:pStyle w:val="Corpodetexto3"/>
        <w:tabs>
          <w:tab w:val="left" w:pos="900"/>
        </w:tabs>
        <w:ind w:left="360" w:right="47"/>
        <w:rPr>
          <w:rFonts w:ascii="Arial" w:hAnsi="Arial" w:cs="Arial"/>
          <w:sz w:val="16"/>
          <w:szCs w:val="16"/>
        </w:rPr>
      </w:pPr>
    </w:p>
    <w:p w:rsidR="002B49BC" w:rsidRPr="002B49BC" w:rsidRDefault="002B49BC" w:rsidP="002B49BC">
      <w:pPr>
        <w:pStyle w:val="Corpodetexto3"/>
        <w:numPr>
          <w:ilvl w:val="1"/>
          <w:numId w:val="2"/>
        </w:numPr>
        <w:tabs>
          <w:tab w:val="left" w:pos="900"/>
        </w:tabs>
        <w:ind w:right="47"/>
        <w:rPr>
          <w:rFonts w:ascii="Arial" w:hAnsi="Arial" w:cs="Arial"/>
          <w:sz w:val="16"/>
          <w:szCs w:val="16"/>
        </w:rPr>
      </w:pPr>
      <w:r w:rsidRPr="002B49BC">
        <w:rPr>
          <w:rFonts w:ascii="Arial" w:hAnsi="Arial" w:cs="Arial"/>
          <w:b/>
          <w:sz w:val="16"/>
          <w:szCs w:val="16"/>
        </w:rPr>
        <w:t xml:space="preserve">DA REGULAÇÃO E EXECUÇÃO DOS SERVIÇOS: </w:t>
      </w:r>
      <w:r w:rsidRPr="002B49BC">
        <w:rPr>
          <w:rFonts w:ascii="Arial" w:hAnsi="Arial" w:cs="Arial"/>
          <w:sz w:val="16"/>
          <w:szCs w:val="16"/>
        </w:rPr>
        <w:t>Quando necessário, a solicitação de exames deverá ser realizada por médicos da REDE ESTADUAL, em formulário próprio (eletrônico ou manual) devendo conter:</w:t>
      </w:r>
    </w:p>
    <w:p w:rsidR="002B49BC" w:rsidRPr="002B49BC" w:rsidRDefault="002B49BC" w:rsidP="002B49BC">
      <w:pPr>
        <w:pStyle w:val="PargrafodaLista"/>
        <w:rPr>
          <w:rFonts w:ascii="Arial" w:hAnsi="Arial" w:cs="Arial"/>
          <w:sz w:val="16"/>
          <w:szCs w:val="16"/>
        </w:rPr>
      </w:pPr>
    </w:p>
    <w:p w:rsidR="002B49BC" w:rsidRPr="002B49BC" w:rsidRDefault="002B49BC" w:rsidP="002B49BC">
      <w:pPr>
        <w:pStyle w:val="Corpodetexto3"/>
        <w:tabs>
          <w:tab w:val="left" w:pos="900"/>
        </w:tabs>
        <w:ind w:left="360" w:right="47"/>
        <w:rPr>
          <w:rFonts w:ascii="Arial" w:hAnsi="Arial" w:cs="Arial"/>
          <w:sz w:val="16"/>
          <w:szCs w:val="16"/>
        </w:rPr>
      </w:pPr>
    </w:p>
    <w:p w:rsidR="002B49BC" w:rsidRPr="002B49BC" w:rsidRDefault="002B49BC" w:rsidP="002B49BC">
      <w:pPr>
        <w:numPr>
          <w:ilvl w:val="0"/>
          <w:numId w:val="36"/>
        </w:numPr>
        <w:suppressAutoHyphens/>
        <w:autoSpaceDE w:val="0"/>
        <w:autoSpaceDN w:val="0"/>
        <w:adjustRightInd w:val="0"/>
        <w:spacing w:line="360" w:lineRule="auto"/>
        <w:jc w:val="both"/>
        <w:rPr>
          <w:rFonts w:ascii="Arial" w:hAnsi="Arial" w:cs="Arial"/>
          <w:sz w:val="16"/>
          <w:szCs w:val="16"/>
        </w:rPr>
      </w:pPr>
      <w:r w:rsidRPr="002B49BC">
        <w:rPr>
          <w:rFonts w:ascii="Arial" w:hAnsi="Arial" w:cs="Arial"/>
          <w:b/>
          <w:sz w:val="16"/>
          <w:szCs w:val="16"/>
        </w:rPr>
        <w:t xml:space="preserve">Dados do </w:t>
      </w:r>
      <w:proofErr w:type="gramStart"/>
      <w:r w:rsidRPr="002B49BC">
        <w:rPr>
          <w:rFonts w:ascii="Arial" w:hAnsi="Arial" w:cs="Arial"/>
          <w:b/>
          <w:sz w:val="16"/>
          <w:szCs w:val="16"/>
        </w:rPr>
        <w:t>Nosocômio</w:t>
      </w:r>
      <w:proofErr w:type="gramEnd"/>
      <w:r w:rsidRPr="002B49BC">
        <w:rPr>
          <w:rFonts w:ascii="Arial" w:hAnsi="Arial" w:cs="Arial"/>
          <w:b/>
          <w:sz w:val="16"/>
          <w:szCs w:val="16"/>
        </w:rPr>
        <w:t>:</w:t>
      </w:r>
    </w:p>
    <w:p w:rsidR="002B49BC" w:rsidRPr="002B49BC" w:rsidRDefault="002B49BC" w:rsidP="002B49BC">
      <w:pPr>
        <w:numPr>
          <w:ilvl w:val="1"/>
          <w:numId w:val="36"/>
        </w:numPr>
        <w:suppressAutoHyphens/>
        <w:autoSpaceDE w:val="0"/>
        <w:autoSpaceDN w:val="0"/>
        <w:adjustRightInd w:val="0"/>
        <w:spacing w:line="360" w:lineRule="auto"/>
        <w:jc w:val="both"/>
        <w:rPr>
          <w:rFonts w:ascii="Arial" w:hAnsi="Arial" w:cs="Arial"/>
          <w:sz w:val="16"/>
          <w:szCs w:val="16"/>
        </w:rPr>
      </w:pPr>
      <w:r w:rsidRPr="002B49BC">
        <w:rPr>
          <w:rFonts w:ascii="Arial" w:hAnsi="Arial" w:cs="Arial"/>
          <w:sz w:val="16"/>
          <w:szCs w:val="16"/>
        </w:rPr>
        <w:t>Nome da Unidade de Saúde/Hospital</w:t>
      </w:r>
    </w:p>
    <w:p w:rsidR="002B49BC" w:rsidRPr="002B49BC" w:rsidRDefault="002B49BC" w:rsidP="002B49BC">
      <w:pPr>
        <w:numPr>
          <w:ilvl w:val="1"/>
          <w:numId w:val="36"/>
        </w:numPr>
        <w:suppressAutoHyphens/>
        <w:autoSpaceDE w:val="0"/>
        <w:autoSpaceDN w:val="0"/>
        <w:adjustRightInd w:val="0"/>
        <w:spacing w:line="360" w:lineRule="auto"/>
        <w:jc w:val="both"/>
        <w:rPr>
          <w:rFonts w:ascii="Arial" w:hAnsi="Arial" w:cs="Arial"/>
          <w:sz w:val="16"/>
          <w:szCs w:val="16"/>
        </w:rPr>
      </w:pPr>
      <w:r w:rsidRPr="002B49BC">
        <w:rPr>
          <w:rFonts w:ascii="Arial" w:hAnsi="Arial" w:cs="Arial"/>
          <w:sz w:val="16"/>
          <w:szCs w:val="16"/>
        </w:rPr>
        <w:t>CNES da Unidade de Saúde/Hospital</w:t>
      </w:r>
    </w:p>
    <w:p w:rsidR="002B49BC" w:rsidRPr="002B49BC" w:rsidRDefault="002B49BC" w:rsidP="002B49BC">
      <w:pPr>
        <w:numPr>
          <w:ilvl w:val="0"/>
          <w:numId w:val="36"/>
        </w:numPr>
        <w:suppressAutoHyphens/>
        <w:autoSpaceDE w:val="0"/>
        <w:autoSpaceDN w:val="0"/>
        <w:adjustRightInd w:val="0"/>
        <w:spacing w:line="360" w:lineRule="auto"/>
        <w:jc w:val="both"/>
        <w:rPr>
          <w:rFonts w:ascii="Arial" w:hAnsi="Arial" w:cs="Arial"/>
          <w:sz w:val="16"/>
          <w:szCs w:val="16"/>
        </w:rPr>
      </w:pPr>
      <w:r w:rsidRPr="002B49BC">
        <w:rPr>
          <w:rFonts w:ascii="Arial" w:hAnsi="Arial" w:cs="Arial"/>
          <w:b/>
          <w:sz w:val="16"/>
          <w:szCs w:val="16"/>
        </w:rPr>
        <w:t>Dados do Médico Solicitante</w:t>
      </w:r>
    </w:p>
    <w:p w:rsidR="002B49BC" w:rsidRPr="002B49BC" w:rsidRDefault="002B49BC" w:rsidP="002B49BC">
      <w:pPr>
        <w:numPr>
          <w:ilvl w:val="1"/>
          <w:numId w:val="36"/>
        </w:numPr>
        <w:suppressAutoHyphens/>
        <w:autoSpaceDE w:val="0"/>
        <w:autoSpaceDN w:val="0"/>
        <w:adjustRightInd w:val="0"/>
        <w:spacing w:line="360" w:lineRule="auto"/>
        <w:jc w:val="both"/>
        <w:rPr>
          <w:rFonts w:ascii="Arial" w:hAnsi="Arial" w:cs="Arial"/>
          <w:sz w:val="16"/>
          <w:szCs w:val="16"/>
        </w:rPr>
      </w:pPr>
      <w:r w:rsidRPr="002B49BC">
        <w:rPr>
          <w:rFonts w:ascii="Arial" w:hAnsi="Arial" w:cs="Arial"/>
          <w:sz w:val="16"/>
          <w:szCs w:val="16"/>
        </w:rPr>
        <w:lastRenderedPageBreak/>
        <w:t>Nome do Médico;</w:t>
      </w:r>
    </w:p>
    <w:p w:rsidR="002B49BC" w:rsidRPr="002B49BC" w:rsidRDefault="002B49BC" w:rsidP="002B49BC">
      <w:pPr>
        <w:numPr>
          <w:ilvl w:val="1"/>
          <w:numId w:val="36"/>
        </w:numPr>
        <w:suppressAutoHyphens/>
        <w:autoSpaceDE w:val="0"/>
        <w:autoSpaceDN w:val="0"/>
        <w:adjustRightInd w:val="0"/>
        <w:spacing w:line="360" w:lineRule="auto"/>
        <w:jc w:val="both"/>
        <w:rPr>
          <w:rFonts w:ascii="Arial" w:hAnsi="Arial" w:cs="Arial"/>
          <w:sz w:val="16"/>
          <w:szCs w:val="16"/>
        </w:rPr>
      </w:pPr>
      <w:r w:rsidRPr="002B49BC">
        <w:rPr>
          <w:rFonts w:ascii="Arial" w:hAnsi="Arial" w:cs="Arial"/>
          <w:sz w:val="16"/>
          <w:szCs w:val="16"/>
        </w:rPr>
        <w:t>Nº CRM;</w:t>
      </w:r>
    </w:p>
    <w:p w:rsidR="002B49BC" w:rsidRPr="002B49BC" w:rsidRDefault="002B49BC" w:rsidP="002B49BC">
      <w:pPr>
        <w:numPr>
          <w:ilvl w:val="1"/>
          <w:numId w:val="36"/>
        </w:numPr>
        <w:suppressAutoHyphens/>
        <w:autoSpaceDE w:val="0"/>
        <w:autoSpaceDN w:val="0"/>
        <w:adjustRightInd w:val="0"/>
        <w:spacing w:line="360" w:lineRule="auto"/>
        <w:jc w:val="both"/>
        <w:rPr>
          <w:rFonts w:ascii="Arial" w:hAnsi="Arial" w:cs="Arial"/>
          <w:sz w:val="16"/>
          <w:szCs w:val="16"/>
        </w:rPr>
      </w:pPr>
      <w:r w:rsidRPr="002B49BC">
        <w:rPr>
          <w:rFonts w:ascii="Arial" w:hAnsi="Arial" w:cs="Arial"/>
          <w:sz w:val="16"/>
          <w:szCs w:val="16"/>
        </w:rPr>
        <w:t>Especialidade.</w:t>
      </w:r>
    </w:p>
    <w:p w:rsidR="002B49BC" w:rsidRPr="002B49BC" w:rsidRDefault="002B49BC" w:rsidP="002B49BC">
      <w:pPr>
        <w:numPr>
          <w:ilvl w:val="0"/>
          <w:numId w:val="35"/>
        </w:numPr>
        <w:suppressAutoHyphens/>
        <w:autoSpaceDE w:val="0"/>
        <w:autoSpaceDN w:val="0"/>
        <w:adjustRightInd w:val="0"/>
        <w:spacing w:line="360" w:lineRule="auto"/>
        <w:jc w:val="both"/>
        <w:rPr>
          <w:rFonts w:ascii="Arial" w:hAnsi="Arial" w:cs="Arial"/>
          <w:b/>
          <w:sz w:val="16"/>
          <w:szCs w:val="16"/>
        </w:rPr>
      </w:pPr>
      <w:r w:rsidRPr="002B49BC">
        <w:rPr>
          <w:rFonts w:ascii="Arial" w:hAnsi="Arial" w:cs="Arial"/>
          <w:b/>
          <w:sz w:val="16"/>
          <w:szCs w:val="16"/>
        </w:rPr>
        <w:t>Dados do Paciente:</w:t>
      </w:r>
    </w:p>
    <w:p w:rsidR="002B49BC" w:rsidRPr="002B49BC" w:rsidRDefault="002B49BC" w:rsidP="002B49BC">
      <w:pPr>
        <w:numPr>
          <w:ilvl w:val="1"/>
          <w:numId w:val="35"/>
        </w:numPr>
        <w:suppressAutoHyphens/>
        <w:autoSpaceDE w:val="0"/>
        <w:autoSpaceDN w:val="0"/>
        <w:adjustRightInd w:val="0"/>
        <w:spacing w:line="360" w:lineRule="auto"/>
        <w:jc w:val="both"/>
        <w:rPr>
          <w:rFonts w:ascii="Arial" w:hAnsi="Arial" w:cs="Arial"/>
          <w:sz w:val="16"/>
          <w:szCs w:val="16"/>
        </w:rPr>
      </w:pPr>
      <w:r w:rsidRPr="002B49BC">
        <w:rPr>
          <w:rFonts w:ascii="Arial" w:hAnsi="Arial" w:cs="Arial"/>
          <w:sz w:val="16"/>
          <w:szCs w:val="16"/>
        </w:rPr>
        <w:t>Nome do paciente;</w:t>
      </w:r>
    </w:p>
    <w:p w:rsidR="002B49BC" w:rsidRPr="002B49BC" w:rsidRDefault="002B49BC" w:rsidP="002B49BC">
      <w:pPr>
        <w:numPr>
          <w:ilvl w:val="1"/>
          <w:numId w:val="35"/>
        </w:numPr>
        <w:suppressAutoHyphens/>
        <w:autoSpaceDE w:val="0"/>
        <w:autoSpaceDN w:val="0"/>
        <w:adjustRightInd w:val="0"/>
        <w:spacing w:line="360" w:lineRule="auto"/>
        <w:jc w:val="both"/>
        <w:rPr>
          <w:rFonts w:ascii="Arial" w:hAnsi="Arial" w:cs="Arial"/>
          <w:sz w:val="16"/>
          <w:szCs w:val="16"/>
        </w:rPr>
      </w:pPr>
      <w:r w:rsidRPr="002B49BC">
        <w:rPr>
          <w:rFonts w:ascii="Arial" w:hAnsi="Arial" w:cs="Arial"/>
          <w:sz w:val="16"/>
          <w:szCs w:val="16"/>
        </w:rPr>
        <w:t>Data de nascimento e sexo;</w:t>
      </w:r>
    </w:p>
    <w:p w:rsidR="002B49BC" w:rsidRPr="002B49BC" w:rsidRDefault="002B49BC" w:rsidP="002B49BC">
      <w:pPr>
        <w:numPr>
          <w:ilvl w:val="1"/>
          <w:numId w:val="35"/>
        </w:numPr>
        <w:suppressAutoHyphens/>
        <w:autoSpaceDE w:val="0"/>
        <w:autoSpaceDN w:val="0"/>
        <w:adjustRightInd w:val="0"/>
        <w:spacing w:line="360" w:lineRule="auto"/>
        <w:jc w:val="both"/>
        <w:rPr>
          <w:rFonts w:ascii="Arial" w:hAnsi="Arial" w:cs="Arial"/>
          <w:sz w:val="16"/>
          <w:szCs w:val="16"/>
        </w:rPr>
      </w:pPr>
      <w:r w:rsidRPr="002B49BC">
        <w:rPr>
          <w:rFonts w:ascii="Arial" w:hAnsi="Arial" w:cs="Arial"/>
          <w:sz w:val="16"/>
          <w:szCs w:val="16"/>
        </w:rPr>
        <w:t>Número do Cartão SUS</w:t>
      </w:r>
    </w:p>
    <w:p w:rsidR="002B49BC" w:rsidRPr="002B49BC" w:rsidRDefault="002B49BC" w:rsidP="002B49BC">
      <w:pPr>
        <w:numPr>
          <w:ilvl w:val="1"/>
          <w:numId w:val="35"/>
        </w:numPr>
        <w:suppressAutoHyphens/>
        <w:autoSpaceDE w:val="0"/>
        <w:autoSpaceDN w:val="0"/>
        <w:adjustRightInd w:val="0"/>
        <w:spacing w:line="360" w:lineRule="auto"/>
        <w:jc w:val="both"/>
        <w:rPr>
          <w:rFonts w:ascii="Arial" w:hAnsi="Arial" w:cs="Arial"/>
          <w:sz w:val="16"/>
          <w:szCs w:val="16"/>
        </w:rPr>
      </w:pPr>
      <w:r w:rsidRPr="002B49BC">
        <w:rPr>
          <w:rFonts w:ascii="Arial" w:hAnsi="Arial" w:cs="Arial"/>
          <w:sz w:val="16"/>
          <w:szCs w:val="16"/>
        </w:rPr>
        <w:t>Enfermaria e leito</w:t>
      </w:r>
      <w:proofErr w:type="gramStart"/>
      <w:r w:rsidRPr="002B49BC">
        <w:rPr>
          <w:rFonts w:ascii="Arial" w:hAnsi="Arial" w:cs="Arial"/>
          <w:sz w:val="16"/>
          <w:szCs w:val="16"/>
        </w:rPr>
        <w:t>, se couber</w:t>
      </w:r>
      <w:proofErr w:type="gramEnd"/>
      <w:r w:rsidRPr="002B49BC">
        <w:rPr>
          <w:rFonts w:ascii="Arial" w:hAnsi="Arial" w:cs="Arial"/>
          <w:sz w:val="16"/>
          <w:szCs w:val="16"/>
        </w:rPr>
        <w:t>.</w:t>
      </w:r>
    </w:p>
    <w:p w:rsidR="002B49BC" w:rsidRPr="002B49BC" w:rsidRDefault="002B49BC" w:rsidP="002B49BC">
      <w:pPr>
        <w:numPr>
          <w:ilvl w:val="0"/>
          <w:numId w:val="35"/>
        </w:numPr>
        <w:suppressAutoHyphens/>
        <w:autoSpaceDE w:val="0"/>
        <w:autoSpaceDN w:val="0"/>
        <w:adjustRightInd w:val="0"/>
        <w:spacing w:line="360" w:lineRule="auto"/>
        <w:jc w:val="both"/>
        <w:rPr>
          <w:rFonts w:ascii="Arial" w:hAnsi="Arial" w:cs="Arial"/>
          <w:sz w:val="16"/>
          <w:szCs w:val="16"/>
        </w:rPr>
      </w:pPr>
      <w:r w:rsidRPr="002B49BC">
        <w:rPr>
          <w:rFonts w:ascii="Arial" w:hAnsi="Arial" w:cs="Arial"/>
          <w:b/>
          <w:sz w:val="16"/>
          <w:szCs w:val="16"/>
        </w:rPr>
        <w:t>Dados da Solicitação</w:t>
      </w:r>
    </w:p>
    <w:p w:rsidR="002B49BC" w:rsidRPr="002B49BC" w:rsidRDefault="002B49BC" w:rsidP="002B49BC">
      <w:pPr>
        <w:numPr>
          <w:ilvl w:val="1"/>
          <w:numId w:val="35"/>
        </w:numPr>
        <w:suppressAutoHyphens/>
        <w:autoSpaceDE w:val="0"/>
        <w:autoSpaceDN w:val="0"/>
        <w:adjustRightInd w:val="0"/>
        <w:spacing w:line="360" w:lineRule="auto"/>
        <w:jc w:val="both"/>
        <w:rPr>
          <w:rFonts w:ascii="Arial" w:hAnsi="Arial" w:cs="Arial"/>
          <w:sz w:val="16"/>
          <w:szCs w:val="16"/>
        </w:rPr>
      </w:pPr>
      <w:r w:rsidRPr="002B49BC">
        <w:rPr>
          <w:rFonts w:ascii="Arial" w:hAnsi="Arial" w:cs="Arial"/>
          <w:sz w:val="16"/>
          <w:szCs w:val="16"/>
        </w:rPr>
        <w:t>Nome do exame;</w:t>
      </w:r>
    </w:p>
    <w:p w:rsidR="002B49BC" w:rsidRPr="002B49BC" w:rsidRDefault="002B49BC" w:rsidP="002B49BC">
      <w:pPr>
        <w:numPr>
          <w:ilvl w:val="1"/>
          <w:numId w:val="35"/>
        </w:numPr>
        <w:suppressAutoHyphens/>
        <w:autoSpaceDE w:val="0"/>
        <w:autoSpaceDN w:val="0"/>
        <w:adjustRightInd w:val="0"/>
        <w:spacing w:line="360" w:lineRule="auto"/>
        <w:jc w:val="both"/>
        <w:rPr>
          <w:rFonts w:ascii="Arial" w:hAnsi="Arial" w:cs="Arial"/>
          <w:sz w:val="16"/>
          <w:szCs w:val="16"/>
        </w:rPr>
      </w:pPr>
      <w:r w:rsidRPr="002B49BC">
        <w:rPr>
          <w:rFonts w:ascii="Arial" w:hAnsi="Arial" w:cs="Arial"/>
          <w:sz w:val="16"/>
          <w:szCs w:val="16"/>
        </w:rPr>
        <w:t>Código Tabela CBHPM - CLASSIFICAÇÃO BRASILEIRA HIERARQUIZADA DE PROCEDIMENTO MÉDICO - Associação Médica Brasileira;</w:t>
      </w:r>
    </w:p>
    <w:p w:rsidR="002B49BC" w:rsidRPr="002B49BC" w:rsidRDefault="002B49BC" w:rsidP="002B49BC">
      <w:pPr>
        <w:numPr>
          <w:ilvl w:val="1"/>
          <w:numId w:val="35"/>
        </w:numPr>
        <w:suppressAutoHyphens/>
        <w:autoSpaceDE w:val="0"/>
        <w:autoSpaceDN w:val="0"/>
        <w:adjustRightInd w:val="0"/>
        <w:spacing w:line="360" w:lineRule="auto"/>
        <w:jc w:val="both"/>
        <w:rPr>
          <w:rFonts w:ascii="Arial" w:hAnsi="Arial" w:cs="Arial"/>
          <w:sz w:val="16"/>
          <w:szCs w:val="16"/>
        </w:rPr>
      </w:pPr>
      <w:r w:rsidRPr="002B49BC">
        <w:rPr>
          <w:rFonts w:ascii="Arial" w:hAnsi="Arial" w:cs="Arial"/>
          <w:sz w:val="16"/>
          <w:szCs w:val="16"/>
        </w:rPr>
        <w:t>Suspeita Clínica.</w:t>
      </w:r>
    </w:p>
    <w:p w:rsidR="002B49BC" w:rsidRPr="008C0934" w:rsidRDefault="008C0934" w:rsidP="002B49BC">
      <w:pPr>
        <w:autoSpaceDE w:val="0"/>
        <w:autoSpaceDN w:val="0"/>
        <w:adjustRightInd w:val="0"/>
        <w:spacing w:line="360" w:lineRule="auto"/>
        <w:jc w:val="both"/>
        <w:rPr>
          <w:rFonts w:ascii="Arial" w:hAnsi="Arial" w:cs="Arial"/>
          <w:sz w:val="16"/>
          <w:szCs w:val="16"/>
        </w:rPr>
      </w:pPr>
      <w:r w:rsidRPr="008C0934">
        <w:rPr>
          <w:rFonts w:ascii="Arial" w:hAnsi="Arial" w:cs="Arial"/>
          <w:sz w:val="16"/>
          <w:szCs w:val="16"/>
        </w:rPr>
        <w:t xml:space="preserve">6.4. </w:t>
      </w:r>
      <w:r w:rsidR="002B49BC" w:rsidRPr="008C0934">
        <w:rPr>
          <w:rFonts w:ascii="Arial" w:hAnsi="Arial" w:cs="Arial"/>
          <w:sz w:val="16"/>
          <w:szCs w:val="16"/>
        </w:rPr>
        <w:t xml:space="preserve"> As solicitações deverão ser encaminhadas a Central de Regulação de Exames Laboratoriais no Laboratório Estadual de Patologia Clínica, que deverá autorizar ou não sua realização;</w:t>
      </w:r>
    </w:p>
    <w:p w:rsidR="002B49BC" w:rsidRPr="008C0934" w:rsidRDefault="008C0934" w:rsidP="002B49BC">
      <w:pPr>
        <w:autoSpaceDE w:val="0"/>
        <w:autoSpaceDN w:val="0"/>
        <w:adjustRightInd w:val="0"/>
        <w:spacing w:line="360" w:lineRule="auto"/>
        <w:jc w:val="both"/>
        <w:rPr>
          <w:rFonts w:ascii="Arial" w:hAnsi="Arial" w:cs="Arial"/>
          <w:sz w:val="16"/>
          <w:szCs w:val="16"/>
        </w:rPr>
      </w:pPr>
      <w:r w:rsidRPr="008C0934">
        <w:rPr>
          <w:rFonts w:ascii="Arial" w:hAnsi="Arial" w:cs="Arial"/>
          <w:sz w:val="16"/>
          <w:szCs w:val="16"/>
        </w:rPr>
        <w:t xml:space="preserve">6.5. </w:t>
      </w:r>
      <w:r w:rsidR="002B49BC" w:rsidRPr="008C0934">
        <w:rPr>
          <w:rFonts w:ascii="Arial" w:hAnsi="Arial" w:cs="Arial"/>
          <w:sz w:val="16"/>
          <w:szCs w:val="16"/>
        </w:rPr>
        <w:t>Após a autorização, a amostra do paciente deverá ser encaminhada ao Laboratório Estadual de Patologia Clínica devidamente identificada, em conformidade com as recomendações para cada tipo de exame, quando couber, ou realizada a coleta no Laboratório da Policlínica Oswaldo Cruz;</w:t>
      </w:r>
    </w:p>
    <w:p w:rsidR="002B49BC" w:rsidRPr="008C0934" w:rsidRDefault="008C0934" w:rsidP="002B49BC">
      <w:pPr>
        <w:autoSpaceDE w:val="0"/>
        <w:autoSpaceDN w:val="0"/>
        <w:adjustRightInd w:val="0"/>
        <w:spacing w:line="360" w:lineRule="auto"/>
        <w:jc w:val="both"/>
        <w:rPr>
          <w:rFonts w:ascii="Arial" w:hAnsi="Arial" w:cs="Arial"/>
          <w:sz w:val="16"/>
          <w:szCs w:val="16"/>
        </w:rPr>
      </w:pPr>
      <w:r w:rsidRPr="008C0934">
        <w:rPr>
          <w:rFonts w:ascii="Arial" w:hAnsi="Arial" w:cs="Arial"/>
          <w:sz w:val="16"/>
          <w:szCs w:val="16"/>
        </w:rPr>
        <w:t xml:space="preserve">6.6. </w:t>
      </w:r>
      <w:r w:rsidR="002B49BC" w:rsidRPr="008C0934">
        <w:rPr>
          <w:rFonts w:ascii="Arial" w:hAnsi="Arial" w:cs="Arial"/>
          <w:sz w:val="16"/>
          <w:szCs w:val="16"/>
        </w:rPr>
        <w:t>O Laboratório Estadual de Patologia Clínica deverá encaminhar as amostras com as solicitações devidamente autorizadas ao laboratório de apoio Contratado;</w:t>
      </w:r>
    </w:p>
    <w:p w:rsidR="002B49BC" w:rsidRPr="008C0934" w:rsidRDefault="008C0934" w:rsidP="002B49BC">
      <w:pPr>
        <w:autoSpaceDE w:val="0"/>
        <w:autoSpaceDN w:val="0"/>
        <w:adjustRightInd w:val="0"/>
        <w:spacing w:line="360" w:lineRule="auto"/>
        <w:jc w:val="both"/>
        <w:rPr>
          <w:rFonts w:ascii="Arial" w:hAnsi="Arial" w:cs="Arial"/>
          <w:sz w:val="16"/>
          <w:szCs w:val="16"/>
        </w:rPr>
      </w:pPr>
      <w:r w:rsidRPr="008C0934">
        <w:rPr>
          <w:rFonts w:ascii="Arial" w:hAnsi="Arial" w:cs="Arial"/>
          <w:sz w:val="16"/>
          <w:szCs w:val="16"/>
        </w:rPr>
        <w:t xml:space="preserve">6.7. </w:t>
      </w:r>
      <w:r w:rsidR="002B49BC" w:rsidRPr="008C0934">
        <w:rPr>
          <w:rFonts w:ascii="Arial" w:hAnsi="Arial" w:cs="Arial"/>
          <w:sz w:val="16"/>
          <w:szCs w:val="16"/>
        </w:rPr>
        <w:t xml:space="preserve">Em até 10 (dez) dias úteis salve exceções </w:t>
      </w:r>
      <w:proofErr w:type="gramStart"/>
      <w:r w:rsidR="002B49BC" w:rsidRPr="008C0934">
        <w:rPr>
          <w:rFonts w:ascii="Arial" w:hAnsi="Arial" w:cs="Arial"/>
          <w:sz w:val="16"/>
          <w:szCs w:val="16"/>
        </w:rPr>
        <w:t>devidamente justificadas e previamente autorizada</w:t>
      </w:r>
      <w:proofErr w:type="gramEnd"/>
      <w:r w:rsidR="002B49BC" w:rsidRPr="008C0934">
        <w:rPr>
          <w:rFonts w:ascii="Arial" w:hAnsi="Arial" w:cs="Arial"/>
          <w:sz w:val="16"/>
          <w:szCs w:val="16"/>
        </w:rPr>
        <w:t xml:space="preserve"> pela Central de Regulação de Exames do Laboratório Estadual de Patologia Clínica, o laboratório de apoio Contratado deverá disponibilizar através de link/endereço eletrônico os laudos de resultados de exames na Central de Regulação de Exames Laboratoriais no Laboratório Estadual de Patologia Clínica, que deverá encaminhar à sua origem;</w:t>
      </w:r>
    </w:p>
    <w:p w:rsidR="002B49BC" w:rsidRPr="002B49BC" w:rsidRDefault="008C0934" w:rsidP="002B49BC">
      <w:pPr>
        <w:autoSpaceDE w:val="0"/>
        <w:autoSpaceDN w:val="0"/>
        <w:adjustRightInd w:val="0"/>
        <w:spacing w:line="360" w:lineRule="auto"/>
        <w:jc w:val="both"/>
        <w:rPr>
          <w:rFonts w:ascii="Arial" w:hAnsi="Arial" w:cs="Arial"/>
          <w:sz w:val="16"/>
          <w:szCs w:val="16"/>
        </w:rPr>
      </w:pPr>
      <w:r w:rsidRPr="008C0934">
        <w:rPr>
          <w:rFonts w:ascii="Arial" w:hAnsi="Arial" w:cs="Arial"/>
          <w:sz w:val="16"/>
          <w:szCs w:val="16"/>
        </w:rPr>
        <w:t xml:space="preserve">6.8. </w:t>
      </w:r>
      <w:r w:rsidR="002B49BC" w:rsidRPr="008C0934">
        <w:rPr>
          <w:rFonts w:ascii="Arial" w:hAnsi="Arial" w:cs="Arial"/>
          <w:sz w:val="16"/>
          <w:szCs w:val="16"/>
        </w:rPr>
        <w:t xml:space="preserve">A Empresa/Laboratório </w:t>
      </w:r>
      <w:proofErr w:type="gramStart"/>
      <w:r w:rsidR="002B49BC" w:rsidRPr="008C0934">
        <w:rPr>
          <w:rFonts w:ascii="Arial" w:hAnsi="Arial" w:cs="Arial"/>
          <w:sz w:val="16"/>
          <w:szCs w:val="16"/>
        </w:rPr>
        <w:t>contratada(</w:t>
      </w:r>
      <w:proofErr w:type="gramEnd"/>
      <w:r w:rsidR="002B49BC" w:rsidRPr="008C0934">
        <w:rPr>
          <w:rFonts w:ascii="Arial" w:hAnsi="Arial" w:cs="Arial"/>
          <w:sz w:val="16"/>
          <w:szCs w:val="16"/>
        </w:rPr>
        <w:t>o) poderá subcontratar os serviços objeto deste Termo de Referência, sendo que toda a responsabilidade advinda</w:t>
      </w:r>
      <w:r w:rsidR="002B49BC" w:rsidRPr="002B49BC">
        <w:rPr>
          <w:rFonts w:ascii="Arial" w:hAnsi="Arial" w:cs="Arial"/>
          <w:sz w:val="16"/>
          <w:szCs w:val="16"/>
        </w:rPr>
        <w:t xml:space="preserve"> da execução dos serviços é da(s) empresa(s) contratada(s) junto a Secretaria de Estado da Saúde.</w:t>
      </w:r>
    </w:p>
    <w:p w:rsidR="005E1530" w:rsidRPr="002B49BC" w:rsidRDefault="005E1530" w:rsidP="00CE771E">
      <w:pPr>
        <w:jc w:val="both"/>
        <w:rPr>
          <w:rFonts w:ascii="Arial" w:hAnsi="Arial" w:cs="Arial"/>
          <w:b/>
          <w:bCs/>
          <w:sz w:val="16"/>
          <w:szCs w:val="16"/>
        </w:rPr>
      </w:pPr>
    </w:p>
    <w:p w:rsidR="00D9528D" w:rsidRPr="00802CEE" w:rsidRDefault="00D9528D" w:rsidP="00CE771E">
      <w:pPr>
        <w:jc w:val="both"/>
        <w:rPr>
          <w:rFonts w:ascii="Arial" w:hAnsi="Arial" w:cs="Arial"/>
          <w:b/>
          <w:bCs/>
          <w:sz w:val="16"/>
          <w:szCs w:val="16"/>
        </w:rPr>
      </w:pPr>
    </w:p>
    <w:p w:rsidR="009D2314" w:rsidRPr="00793646" w:rsidRDefault="007A61C6" w:rsidP="009F2CD8">
      <w:pPr>
        <w:pStyle w:val="PargrafodaLista"/>
        <w:numPr>
          <w:ilvl w:val="0"/>
          <w:numId w:val="3"/>
        </w:numPr>
        <w:jc w:val="both"/>
        <w:rPr>
          <w:rFonts w:ascii="Arial" w:hAnsi="Arial" w:cs="Arial"/>
          <w:b/>
          <w:bCs/>
          <w:sz w:val="16"/>
          <w:szCs w:val="16"/>
        </w:rPr>
      </w:pPr>
      <w:r w:rsidRPr="00793646">
        <w:rPr>
          <w:rFonts w:ascii="Arial" w:hAnsi="Arial" w:cs="Arial"/>
          <w:b/>
          <w:bCs/>
          <w:sz w:val="16"/>
          <w:szCs w:val="16"/>
        </w:rPr>
        <w:t>D</w:t>
      </w:r>
      <w:r w:rsidR="009D2314" w:rsidRPr="00793646">
        <w:rPr>
          <w:rFonts w:ascii="Arial" w:hAnsi="Arial" w:cs="Arial"/>
          <w:b/>
          <w:bCs/>
          <w:sz w:val="16"/>
          <w:szCs w:val="16"/>
        </w:rPr>
        <w:t xml:space="preserve">AS CONDIÇÕES DE PAGAMENTO </w:t>
      </w:r>
      <w:r w:rsidR="00ED6824" w:rsidRPr="00793646">
        <w:rPr>
          <w:rFonts w:ascii="Arial" w:hAnsi="Arial" w:cs="Arial"/>
          <w:b/>
          <w:bCs/>
          <w:sz w:val="16"/>
          <w:szCs w:val="16"/>
        </w:rPr>
        <w:tab/>
      </w:r>
    </w:p>
    <w:p w:rsidR="00A41308" w:rsidRPr="00793646" w:rsidRDefault="00A41308" w:rsidP="00A41308">
      <w:pPr>
        <w:pStyle w:val="PargrafodaLista"/>
        <w:tabs>
          <w:tab w:val="left" w:pos="993"/>
          <w:tab w:val="left" w:pos="1276"/>
        </w:tabs>
        <w:ind w:left="360"/>
        <w:jc w:val="both"/>
        <w:rPr>
          <w:rFonts w:ascii="Arial" w:hAnsi="Arial" w:cs="Arial"/>
          <w:b/>
          <w:bCs/>
          <w:sz w:val="16"/>
          <w:szCs w:val="16"/>
        </w:rPr>
      </w:pPr>
    </w:p>
    <w:p w:rsidR="005E1530" w:rsidRPr="00793646" w:rsidRDefault="005E1530" w:rsidP="00A41308">
      <w:pPr>
        <w:pStyle w:val="PargrafodaLista"/>
        <w:tabs>
          <w:tab w:val="left" w:pos="993"/>
          <w:tab w:val="left" w:pos="1276"/>
        </w:tabs>
        <w:ind w:left="360"/>
        <w:jc w:val="both"/>
        <w:rPr>
          <w:rFonts w:ascii="Arial" w:hAnsi="Arial" w:cs="Arial"/>
          <w:b/>
          <w:bCs/>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 xml:space="preserve">A empresa detentora da Ata apresentará a Gerência Financeira do Órgão requisitante </w:t>
      </w:r>
      <w:proofErr w:type="gramStart"/>
      <w:r w:rsidRPr="00793646">
        <w:rPr>
          <w:rFonts w:ascii="Arial" w:hAnsi="Arial" w:cs="Arial"/>
          <w:sz w:val="16"/>
          <w:szCs w:val="16"/>
        </w:rPr>
        <w:t>a</w:t>
      </w:r>
      <w:proofErr w:type="gramEnd"/>
      <w:r w:rsidRPr="00793646">
        <w:rPr>
          <w:rFonts w:ascii="Arial" w:hAnsi="Arial" w:cs="Arial"/>
          <w:sz w:val="16"/>
          <w:szCs w:val="16"/>
        </w:rPr>
        <w:t xml:space="preserve"> nota fiscal</w:t>
      </w:r>
      <w:r w:rsidRPr="00793646">
        <w:rPr>
          <w:rFonts w:ascii="Arial" w:hAnsi="Arial" w:cs="Arial"/>
          <w:b/>
          <w:bCs/>
          <w:sz w:val="16"/>
          <w:szCs w:val="16"/>
        </w:rPr>
        <w:t xml:space="preserve"> referente ao fornecimento efetuado</w:t>
      </w:r>
      <w:r w:rsidRPr="00793646">
        <w:rPr>
          <w:rFonts w:ascii="Arial" w:hAnsi="Arial" w:cs="Arial"/>
          <w:sz w:val="16"/>
          <w:szCs w:val="16"/>
        </w:rPr>
        <w:t>.</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 xml:space="preserve">O respectivo Órgão terá o prazo de </w:t>
      </w:r>
      <w:r w:rsidR="008A1EAC" w:rsidRPr="00793646">
        <w:rPr>
          <w:rFonts w:ascii="Arial" w:hAnsi="Arial" w:cs="Arial"/>
          <w:sz w:val="16"/>
          <w:szCs w:val="16"/>
        </w:rPr>
        <w:t>10</w:t>
      </w:r>
      <w:r w:rsidRPr="00793646">
        <w:rPr>
          <w:rFonts w:ascii="Arial" w:hAnsi="Arial" w:cs="Arial"/>
          <w:b/>
          <w:bCs/>
          <w:sz w:val="16"/>
          <w:szCs w:val="16"/>
        </w:rPr>
        <w:t xml:space="preserve"> (</w:t>
      </w:r>
      <w:r w:rsidR="008A1EAC" w:rsidRPr="00793646">
        <w:rPr>
          <w:rFonts w:ascii="Arial" w:hAnsi="Arial" w:cs="Arial"/>
          <w:b/>
          <w:bCs/>
          <w:sz w:val="16"/>
          <w:szCs w:val="16"/>
        </w:rPr>
        <w:t>dez</w:t>
      </w:r>
      <w:r w:rsidRPr="00793646">
        <w:rPr>
          <w:rFonts w:ascii="Arial" w:hAnsi="Arial" w:cs="Arial"/>
          <w:b/>
          <w:bCs/>
          <w:sz w:val="16"/>
          <w:szCs w:val="16"/>
        </w:rPr>
        <w:t>) dias úteis</w:t>
      </w:r>
      <w:r w:rsidRPr="00793646">
        <w:rPr>
          <w:rFonts w:ascii="Arial" w:hAnsi="Arial" w:cs="Arial"/>
          <w:sz w:val="16"/>
          <w:szCs w:val="16"/>
        </w:rPr>
        <w:t xml:space="preserve">, a contar da apresentação da nota fiscal para </w:t>
      </w:r>
      <w:r w:rsidRPr="00793646">
        <w:rPr>
          <w:rFonts w:ascii="Arial" w:hAnsi="Arial" w:cs="Arial"/>
          <w:b/>
          <w:bCs/>
          <w:sz w:val="16"/>
          <w:szCs w:val="16"/>
        </w:rPr>
        <w:t>aceitá-la ou rejeitá-la</w:t>
      </w:r>
      <w:r w:rsidRPr="00793646">
        <w:rPr>
          <w:rFonts w:ascii="Arial" w:hAnsi="Arial" w:cs="Arial"/>
          <w:sz w:val="16"/>
          <w:szCs w:val="16"/>
        </w:rPr>
        <w:t>.</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A nota fiscal</w:t>
      </w:r>
      <w:r w:rsidRPr="00793646">
        <w:rPr>
          <w:rFonts w:ascii="Arial" w:hAnsi="Arial" w:cs="Arial"/>
          <w:b/>
          <w:bCs/>
          <w:sz w:val="16"/>
          <w:szCs w:val="16"/>
        </w:rPr>
        <w:t xml:space="preserve"> não aprovada será devolvida à empresa </w:t>
      </w:r>
      <w:r w:rsidRPr="00793646">
        <w:rPr>
          <w:rFonts w:ascii="Arial" w:hAnsi="Arial" w:cs="Arial"/>
          <w:sz w:val="16"/>
          <w:szCs w:val="16"/>
        </w:rPr>
        <w:t xml:space="preserve">detentora da Ata </w:t>
      </w:r>
      <w:r w:rsidRPr="00793646">
        <w:rPr>
          <w:rFonts w:ascii="Arial" w:hAnsi="Arial" w:cs="Arial"/>
          <w:b/>
          <w:bCs/>
          <w:sz w:val="16"/>
          <w:szCs w:val="16"/>
        </w:rPr>
        <w:t>para as necessárias correções</w:t>
      </w:r>
      <w:r w:rsidRPr="00793646">
        <w:rPr>
          <w:rFonts w:ascii="Arial" w:hAnsi="Arial" w:cs="Arial"/>
          <w:sz w:val="16"/>
          <w:szCs w:val="16"/>
        </w:rPr>
        <w:t xml:space="preserve">, com as informações que motivaram sua rejeição, contando-se o prazo estabelecido no subitem 6.2. </w:t>
      </w:r>
      <w:proofErr w:type="gramStart"/>
      <w:r w:rsidRPr="00793646">
        <w:rPr>
          <w:rFonts w:ascii="Arial" w:hAnsi="Arial" w:cs="Arial"/>
          <w:sz w:val="16"/>
          <w:szCs w:val="16"/>
        </w:rPr>
        <w:t>a</w:t>
      </w:r>
      <w:proofErr w:type="gramEnd"/>
      <w:r w:rsidRPr="00793646">
        <w:rPr>
          <w:rFonts w:ascii="Arial" w:hAnsi="Arial" w:cs="Arial"/>
          <w:sz w:val="16"/>
          <w:szCs w:val="16"/>
        </w:rPr>
        <w:t xml:space="preserve"> partir da data de sua reapresentação.</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A devolução da nota fiscal não aprovada, em hipótese alguma, servirá de pretexto para que a empresa detentora da Ata suspenda quaisquer fornecimentos.</w:t>
      </w:r>
    </w:p>
    <w:p w:rsidR="009D2314" w:rsidRPr="00793646" w:rsidRDefault="009D2314" w:rsidP="009D2314">
      <w:pPr>
        <w:jc w:val="both"/>
        <w:rPr>
          <w:rFonts w:ascii="Arial" w:hAnsi="Arial" w:cs="Arial"/>
          <w:sz w:val="16"/>
          <w:szCs w:val="16"/>
        </w:rPr>
      </w:pPr>
    </w:p>
    <w:p w:rsidR="009D2314" w:rsidRPr="00793646" w:rsidRDefault="009D2314" w:rsidP="00160FBE">
      <w:pPr>
        <w:numPr>
          <w:ilvl w:val="1"/>
          <w:numId w:val="3"/>
        </w:numPr>
        <w:jc w:val="both"/>
        <w:rPr>
          <w:rFonts w:ascii="Arial" w:hAnsi="Arial" w:cs="Arial"/>
          <w:sz w:val="16"/>
          <w:szCs w:val="16"/>
        </w:rPr>
      </w:pPr>
      <w:r w:rsidRPr="00793646">
        <w:rPr>
          <w:rFonts w:ascii="Arial" w:hAnsi="Arial" w:cs="Arial"/>
          <w:sz w:val="16"/>
          <w:szCs w:val="16"/>
        </w:rPr>
        <w:t>O Estado de Rondônia, através dos órgãos requisitantes, providenciará o pagamento no prazo de até 30</w:t>
      </w:r>
      <w:r w:rsidRPr="00793646">
        <w:rPr>
          <w:rFonts w:ascii="Arial" w:hAnsi="Arial" w:cs="Arial"/>
          <w:b/>
          <w:bCs/>
          <w:sz w:val="16"/>
          <w:szCs w:val="16"/>
        </w:rPr>
        <w:t xml:space="preserve"> (trinta) dias corridos</w:t>
      </w:r>
      <w:r w:rsidRPr="00793646">
        <w:rPr>
          <w:rFonts w:ascii="Arial" w:hAnsi="Arial" w:cs="Arial"/>
          <w:sz w:val="16"/>
          <w:szCs w:val="16"/>
        </w:rPr>
        <w:t>, contada da data do aceite da nota fiscal.</w:t>
      </w:r>
    </w:p>
    <w:p w:rsidR="005E1530" w:rsidRPr="00793646" w:rsidRDefault="005E1530" w:rsidP="008C0934">
      <w:pPr>
        <w:jc w:val="both"/>
        <w:rPr>
          <w:rFonts w:ascii="Arial" w:hAnsi="Arial" w:cs="Arial"/>
          <w:sz w:val="16"/>
          <w:szCs w:val="16"/>
        </w:rPr>
      </w:pPr>
    </w:p>
    <w:p w:rsidR="009D2314" w:rsidRPr="00793646" w:rsidRDefault="009D2314" w:rsidP="009D2314">
      <w:pPr>
        <w:pStyle w:val="Corpodetexto2"/>
        <w:ind w:right="-1" w:firstLine="0"/>
        <w:rPr>
          <w:sz w:val="16"/>
          <w:szCs w:val="16"/>
        </w:rPr>
      </w:pPr>
    </w:p>
    <w:p w:rsidR="009D2314" w:rsidRPr="00793646" w:rsidRDefault="009D2314" w:rsidP="009D2314">
      <w:pPr>
        <w:pStyle w:val="NormalWeb"/>
        <w:spacing w:before="0" w:beforeAutospacing="0" w:after="0" w:afterAutospacing="0"/>
        <w:jc w:val="both"/>
        <w:rPr>
          <w:rFonts w:ascii="Arial" w:hAnsi="Arial" w:cs="Arial"/>
          <w:b/>
          <w:bCs/>
          <w:sz w:val="16"/>
          <w:szCs w:val="16"/>
        </w:rPr>
      </w:pPr>
      <w:r w:rsidRPr="00793646">
        <w:rPr>
          <w:rFonts w:ascii="Arial" w:hAnsi="Arial" w:cs="Arial"/>
          <w:b/>
          <w:bCs/>
          <w:sz w:val="16"/>
          <w:szCs w:val="16"/>
        </w:rPr>
        <w:t>8.  DA DOTAÇÃO ORÇAMENTÁRIA</w:t>
      </w:r>
    </w:p>
    <w:p w:rsidR="009D2314" w:rsidRPr="00793646" w:rsidRDefault="009D2314" w:rsidP="009D2314">
      <w:pPr>
        <w:pStyle w:val="NormalWeb"/>
        <w:spacing w:before="0" w:beforeAutospacing="0" w:after="0" w:afterAutospacing="0"/>
        <w:jc w:val="both"/>
        <w:rPr>
          <w:rFonts w:ascii="Arial" w:hAnsi="Arial" w:cs="Arial"/>
          <w:b/>
          <w:bCs/>
          <w:sz w:val="16"/>
          <w:szCs w:val="16"/>
        </w:rPr>
      </w:pPr>
    </w:p>
    <w:p w:rsidR="009D2314" w:rsidRPr="00793646" w:rsidRDefault="009D2314" w:rsidP="00160FBE">
      <w:pPr>
        <w:pStyle w:val="NormalWeb"/>
        <w:numPr>
          <w:ilvl w:val="1"/>
          <w:numId w:val="4"/>
        </w:numPr>
        <w:spacing w:before="0" w:beforeAutospacing="0" w:after="0" w:afterAutospacing="0"/>
        <w:jc w:val="both"/>
        <w:rPr>
          <w:rFonts w:ascii="Arial" w:hAnsi="Arial" w:cs="Arial"/>
          <w:sz w:val="16"/>
          <w:szCs w:val="16"/>
        </w:rPr>
      </w:pPr>
      <w:r w:rsidRPr="0079364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793646" w:rsidRDefault="008E4E8A" w:rsidP="008E4E8A">
      <w:pPr>
        <w:pStyle w:val="NormalWeb"/>
        <w:spacing w:before="0" w:beforeAutospacing="0" w:after="0" w:afterAutospacing="0"/>
        <w:ind w:left="360"/>
        <w:jc w:val="both"/>
        <w:rPr>
          <w:rFonts w:ascii="Arial" w:hAnsi="Arial" w:cs="Arial"/>
          <w:sz w:val="16"/>
          <w:szCs w:val="16"/>
        </w:rPr>
      </w:pPr>
    </w:p>
    <w:p w:rsidR="009D2314" w:rsidRDefault="009D2314" w:rsidP="007E3879">
      <w:pPr>
        <w:pStyle w:val="Lista2"/>
        <w:numPr>
          <w:ilvl w:val="0"/>
          <w:numId w:val="4"/>
        </w:numPr>
        <w:jc w:val="both"/>
        <w:rPr>
          <w:b/>
          <w:bCs/>
          <w:sz w:val="16"/>
          <w:szCs w:val="16"/>
        </w:rPr>
      </w:pPr>
      <w:r w:rsidRPr="00793646">
        <w:rPr>
          <w:b/>
          <w:bCs/>
          <w:sz w:val="16"/>
          <w:szCs w:val="16"/>
        </w:rPr>
        <w:t>DAS SANÇÕES NO CASO DE INADIMPLÊNCIA E DO CANCELAMENTO DO REGISTRO DE PREÇOS</w:t>
      </w:r>
    </w:p>
    <w:p w:rsidR="007E3879" w:rsidRDefault="007E3879" w:rsidP="007E3879">
      <w:pPr>
        <w:pStyle w:val="Lista2"/>
        <w:ind w:left="360" w:firstLine="0"/>
        <w:jc w:val="both"/>
        <w:rPr>
          <w:b/>
          <w:bCs/>
          <w:sz w:val="16"/>
          <w:szCs w:val="16"/>
        </w:rPr>
      </w:pPr>
    </w:p>
    <w:p w:rsidR="007E3879" w:rsidRPr="00BD3940" w:rsidRDefault="007E3879" w:rsidP="007E3879">
      <w:pPr>
        <w:pStyle w:val="Lista2"/>
        <w:numPr>
          <w:ilvl w:val="1"/>
          <w:numId w:val="4"/>
        </w:numPr>
        <w:jc w:val="both"/>
        <w:rPr>
          <w:b/>
          <w:bCs/>
          <w:sz w:val="16"/>
          <w:szCs w:val="16"/>
        </w:rPr>
      </w:pPr>
      <w:r w:rsidRPr="007E3879">
        <w:rPr>
          <w:bCs/>
          <w:sz w:val="16"/>
          <w:szCs w:val="16"/>
        </w:rPr>
        <w:t>Conforme o disposto no art. 7º da Lei nº 10.520, de 17/07/2002, quem convocado dentro do prazo de validade da sua proposta, não celebrar o contrato, deixar de entregar, apresentar documentação falsa, ensejar o retardamento da execução do seu objeto, não mantiver a proposta, falhar ou fraudar na execução do contrato, comportar-se de modo inidôneo ou cometer fraude fiscal, ficará impedido de contratar com a Administração, e será descredenciado no SICAF, ou nos sistemas de cadastramento de fornecedores a que se refere o inciso XIV do artigo 4º, da sobredita Lei, bem como na Lei nº 2414 de 18/02/2011 e seus artigos, pelo prazo de até 05 (cinco) anos, sem prejuízo das sanções previstas no termo de referência, e demais culminações legais.</w:t>
      </w:r>
    </w:p>
    <w:p w:rsidR="00BD3940" w:rsidRPr="007E3879" w:rsidRDefault="00BD3940" w:rsidP="00BD3940">
      <w:pPr>
        <w:pStyle w:val="Lista2"/>
        <w:ind w:left="360" w:firstLine="0"/>
        <w:jc w:val="both"/>
        <w:rPr>
          <w:b/>
          <w:bCs/>
          <w:sz w:val="16"/>
          <w:szCs w:val="16"/>
        </w:rPr>
      </w:pPr>
    </w:p>
    <w:p w:rsidR="007E3879" w:rsidRPr="007E3879" w:rsidRDefault="007E3879" w:rsidP="007E3879">
      <w:pPr>
        <w:pStyle w:val="Lista2"/>
        <w:numPr>
          <w:ilvl w:val="1"/>
          <w:numId w:val="4"/>
        </w:numPr>
        <w:jc w:val="both"/>
        <w:rPr>
          <w:b/>
          <w:bCs/>
          <w:sz w:val="16"/>
          <w:szCs w:val="16"/>
        </w:rPr>
      </w:pPr>
      <w:r w:rsidRPr="007E3879">
        <w:rPr>
          <w:b/>
          <w:sz w:val="16"/>
          <w:szCs w:val="16"/>
        </w:rPr>
        <w:t>Se a Contratada vencedora recusar-se a entregar o serviço, injustificadamente, serão convocados os demais proponentes, observando a ordem de classificação, sujeitando-se, o proponente desistente às sanções abaixo relacionadas:</w:t>
      </w:r>
    </w:p>
    <w:p w:rsidR="007E3879" w:rsidRPr="007E3879" w:rsidRDefault="007E3879" w:rsidP="007E3879">
      <w:pPr>
        <w:spacing w:before="120" w:after="120"/>
        <w:ind w:left="142"/>
        <w:jc w:val="both"/>
        <w:rPr>
          <w:rFonts w:ascii="Arial" w:hAnsi="Arial" w:cs="Arial"/>
          <w:sz w:val="16"/>
          <w:szCs w:val="16"/>
        </w:rPr>
      </w:pPr>
      <w:r w:rsidRPr="007E3879">
        <w:rPr>
          <w:rFonts w:ascii="Arial" w:hAnsi="Arial" w:cs="Arial"/>
          <w:sz w:val="16"/>
          <w:szCs w:val="16"/>
        </w:rPr>
        <w:t>a)</w:t>
      </w:r>
      <w:r w:rsidRPr="007E3879">
        <w:rPr>
          <w:rFonts w:ascii="Arial" w:hAnsi="Arial" w:cs="Arial"/>
          <w:bCs/>
          <w:sz w:val="16"/>
          <w:szCs w:val="16"/>
        </w:rPr>
        <w:t xml:space="preserve"> Advertência </w:t>
      </w:r>
      <w:r w:rsidRPr="007E3879">
        <w:rPr>
          <w:rFonts w:ascii="Arial" w:hAnsi="Arial" w:cs="Arial"/>
          <w:sz w:val="16"/>
          <w:szCs w:val="16"/>
        </w:rPr>
        <w:t>por escrito, quando Contratada praticar irregularidades de pequena monta;</w:t>
      </w:r>
    </w:p>
    <w:p w:rsidR="007E3879" w:rsidRPr="007E3879" w:rsidRDefault="007E3879" w:rsidP="007E3879">
      <w:pPr>
        <w:spacing w:before="120" w:after="120"/>
        <w:ind w:left="142"/>
        <w:jc w:val="both"/>
        <w:rPr>
          <w:rFonts w:ascii="Arial" w:hAnsi="Arial" w:cs="Arial"/>
          <w:sz w:val="16"/>
          <w:szCs w:val="16"/>
        </w:rPr>
      </w:pPr>
      <w:r w:rsidRPr="007E3879">
        <w:rPr>
          <w:rFonts w:ascii="Arial" w:hAnsi="Arial" w:cs="Arial"/>
          <w:sz w:val="16"/>
          <w:szCs w:val="16"/>
        </w:rPr>
        <w:t>b)</w:t>
      </w:r>
      <w:r w:rsidRPr="007E3879">
        <w:rPr>
          <w:rFonts w:ascii="Arial" w:hAnsi="Arial" w:cs="Arial"/>
          <w:bCs/>
          <w:sz w:val="16"/>
          <w:szCs w:val="16"/>
        </w:rPr>
        <w:t xml:space="preserve"> Multa</w:t>
      </w:r>
      <w:r w:rsidRPr="007E3879">
        <w:rPr>
          <w:rFonts w:ascii="Arial" w:hAnsi="Arial" w:cs="Arial"/>
          <w:sz w:val="16"/>
          <w:szCs w:val="16"/>
        </w:rPr>
        <w:t xml:space="preserve"> administrativa no percentual de 0,5% (meio por cento), por dia de atraso na entrega, sobre o valor do item adjudicado, a partir do primeiro dia útil da data fixada para a entrega do objeto, limitada a 10% (dez por cento) do valor dos serviços;</w:t>
      </w:r>
    </w:p>
    <w:p w:rsidR="007E3879" w:rsidRPr="007E3879" w:rsidRDefault="007E3879" w:rsidP="007E3879">
      <w:pPr>
        <w:spacing w:before="120" w:after="120"/>
        <w:ind w:left="142"/>
        <w:jc w:val="both"/>
        <w:rPr>
          <w:rFonts w:ascii="Arial" w:hAnsi="Arial" w:cs="Arial"/>
          <w:sz w:val="16"/>
          <w:szCs w:val="16"/>
        </w:rPr>
      </w:pPr>
      <w:r w:rsidRPr="007E3879">
        <w:rPr>
          <w:rFonts w:ascii="Arial" w:hAnsi="Arial" w:cs="Arial"/>
          <w:sz w:val="16"/>
          <w:szCs w:val="16"/>
        </w:rPr>
        <w:t>c)</w:t>
      </w:r>
      <w:r w:rsidRPr="007E3879">
        <w:rPr>
          <w:rFonts w:ascii="Arial" w:hAnsi="Arial" w:cs="Arial"/>
          <w:bCs/>
          <w:sz w:val="16"/>
          <w:szCs w:val="16"/>
        </w:rPr>
        <w:t xml:space="preserve"> Suspensão temporária</w:t>
      </w:r>
      <w:r w:rsidRPr="007E3879">
        <w:rPr>
          <w:rFonts w:ascii="Arial" w:hAnsi="Arial" w:cs="Arial"/>
          <w:sz w:val="16"/>
          <w:szCs w:val="16"/>
        </w:rPr>
        <w:t xml:space="preserve"> de participação em licitação, impedimento de contratar com a Administração, até o prazo de dois anos;</w:t>
      </w:r>
    </w:p>
    <w:p w:rsidR="007E3879" w:rsidRDefault="007E3879" w:rsidP="007E3879">
      <w:pPr>
        <w:pStyle w:val="SemEspaamento"/>
        <w:ind w:left="142" w:hanging="142"/>
        <w:jc w:val="both"/>
        <w:rPr>
          <w:rFonts w:ascii="Arial" w:hAnsi="Arial" w:cs="Arial"/>
          <w:sz w:val="16"/>
          <w:szCs w:val="16"/>
        </w:rPr>
      </w:pPr>
      <w:r w:rsidRPr="007E3879">
        <w:rPr>
          <w:rFonts w:ascii="Arial" w:hAnsi="Arial" w:cs="Arial"/>
          <w:sz w:val="16"/>
          <w:szCs w:val="16"/>
        </w:rPr>
        <w:t xml:space="preserve">   d) Declaração de </w:t>
      </w:r>
      <w:r w:rsidRPr="007E3879">
        <w:rPr>
          <w:rFonts w:ascii="Arial" w:hAnsi="Arial" w:cs="Arial"/>
          <w:bCs/>
          <w:sz w:val="16"/>
          <w:szCs w:val="16"/>
        </w:rPr>
        <w:t>idoneidade</w:t>
      </w:r>
      <w:r w:rsidRPr="007E3879">
        <w:rPr>
          <w:rFonts w:ascii="Arial" w:hAnsi="Arial" w:cs="Arial"/>
          <w:sz w:val="16"/>
          <w:szCs w:val="16"/>
        </w:rPr>
        <w:t xml:space="preserve"> para licitar e contratar com a Administração Pública, enquanto perdurarem os</w:t>
      </w:r>
      <w:proofErr w:type="gramStart"/>
      <w:r w:rsidRPr="007E3879">
        <w:rPr>
          <w:rFonts w:ascii="Arial" w:hAnsi="Arial" w:cs="Arial"/>
          <w:sz w:val="16"/>
          <w:szCs w:val="16"/>
        </w:rPr>
        <w:t xml:space="preserve">  </w:t>
      </w:r>
      <w:proofErr w:type="gramEnd"/>
      <w:r w:rsidRPr="007E3879">
        <w:rPr>
          <w:rFonts w:ascii="Arial" w:hAnsi="Arial" w:cs="Arial"/>
          <w:sz w:val="16"/>
          <w:szCs w:val="16"/>
        </w:rPr>
        <w:t xml:space="preserve">motivos determinantes da punição ou até que seja promovida a reabilitação, na forma da lei, perante a própria autoridade que aplicou a penalidade; </w:t>
      </w:r>
    </w:p>
    <w:p w:rsidR="007E3879" w:rsidRDefault="007E3879" w:rsidP="007E3879">
      <w:pPr>
        <w:pStyle w:val="SemEspaamento"/>
        <w:ind w:left="142" w:hanging="142"/>
        <w:jc w:val="both"/>
        <w:rPr>
          <w:rFonts w:ascii="Arial" w:hAnsi="Arial" w:cs="Arial"/>
          <w:sz w:val="16"/>
          <w:szCs w:val="16"/>
        </w:rPr>
      </w:pPr>
    </w:p>
    <w:p w:rsidR="007E3879" w:rsidRPr="007E3879" w:rsidRDefault="007E3879" w:rsidP="007E3879">
      <w:pPr>
        <w:pStyle w:val="SemEspaamento"/>
        <w:ind w:left="142" w:hanging="142"/>
        <w:jc w:val="both"/>
        <w:rPr>
          <w:rFonts w:ascii="Arial" w:hAnsi="Arial" w:cs="Arial"/>
          <w:sz w:val="16"/>
          <w:szCs w:val="16"/>
        </w:rPr>
      </w:pPr>
      <w:r>
        <w:rPr>
          <w:rFonts w:ascii="Arial" w:hAnsi="Arial" w:cs="Arial"/>
          <w:sz w:val="16"/>
          <w:szCs w:val="16"/>
        </w:rPr>
        <w:t xml:space="preserve">9.3. </w:t>
      </w:r>
      <w:r w:rsidRPr="007E3879">
        <w:rPr>
          <w:rFonts w:ascii="Arial" w:hAnsi="Arial" w:cs="Arial"/>
          <w:sz w:val="16"/>
          <w:szCs w:val="16"/>
        </w:rPr>
        <w:t>Por infração de qualquer outra cláusula contratual não prevista nos subitens anteriores será aplicada multa de 10% (dez por cento) sobre o valor total do fornecimento, corrigido e atualizado, comutável com as demais sanções, inclusive rescisão contratual, se for o caso.</w:t>
      </w:r>
    </w:p>
    <w:p w:rsidR="007E3879" w:rsidRPr="007E3879" w:rsidRDefault="007E3879" w:rsidP="007E3879">
      <w:pPr>
        <w:spacing w:before="120" w:after="120"/>
        <w:jc w:val="both"/>
        <w:rPr>
          <w:rFonts w:ascii="Arial" w:hAnsi="Arial" w:cs="Arial"/>
          <w:sz w:val="16"/>
          <w:szCs w:val="16"/>
        </w:rPr>
      </w:pPr>
      <w:r>
        <w:rPr>
          <w:rFonts w:ascii="Arial" w:hAnsi="Arial" w:cs="Arial"/>
          <w:sz w:val="16"/>
          <w:szCs w:val="16"/>
        </w:rPr>
        <w:t xml:space="preserve">9.4. </w:t>
      </w:r>
      <w:r w:rsidRPr="007E3879">
        <w:rPr>
          <w:rFonts w:ascii="Arial" w:hAnsi="Arial" w:cs="Arial"/>
          <w:sz w:val="16"/>
          <w:szCs w:val="16"/>
        </w:rPr>
        <w:t xml:space="preserve">Pela recusa do adjudicatário em retirar e/ou assinar o instrumento </w:t>
      </w:r>
      <w:proofErr w:type="spellStart"/>
      <w:r w:rsidRPr="007E3879">
        <w:rPr>
          <w:rFonts w:ascii="Arial" w:hAnsi="Arial" w:cs="Arial"/>
          <w:sz w:val="16"/>
          <w:szCs w:val="16"/>
        </w:rPr>
        <w:t>formalizador</w:t>
      </w:r>
      <w:proofErr w:type="spellEnd"/>
      <w:r w:rsidRPr="007E3879">
        <w:rPr>
          <w:rFonts w:ascii="Arial" w:hAnsi="Arial" w:cs="Arial"/>
          <w:sz w:val="16"/>
          <w:szCs w:val="16"/>
        </w:rPr>
        <w:t xml:space="preserve"> da avença, este ficará sujeito ao pagamento de 10% (dez por cento) do valor total do fornecimento a título de indenização, com exceção dos casos fortuitos ou de força maior.</w:t>
      </w:r>
    </w:p>
    <w:p w:rsidR="007E3879" w:rsidRPr="007E3879" w:rsidRDefault="007E3879" w:rsidP="007E3879">
      <w:pPr>
        <w:spacing w:before="120" w:after="120"/>
        <w:jc w:val="both"/>
        <w:rPr>
          <w:rFonts w:ascii="Arial" w:hAnsi="Arial" w:cs="Arial"/>
          <w:sz w:val="16"/>
          <w:szCs w:val="16"/>
        </w:rPr>
      </w:pPr>
      <w:r>
        <w:rPr>
          <w:rFonts w:ascii="Arial" w:hAnsi="Arial" w:cs="Arial"/>
          <w:sz w:val="16"/>
          <w:szCs w:val="16"/>
        </w:rPr>
        <w:lastRenderedPageBreak/>
        <w:t xml:space="preserve">9.5. </w:t>
      </w:r>
      <w:r w:rsidRPr="007E3879">
        <w:rPr>
          <w:rFonts w:ascii="Arial" w:hAnsi="Arial" w:cs="Arial"/>
          <w:sz w:val="16"/>
          <w:szCs w:val="16"/>
        </w:rPr>
        <w:t>As penalidades previstas no item anterior não se aplicarão as licitantes remanescentes convocadas em virtude da não aceitação da primeira colocada, ressalvado o caso de inadimplemento contratual, após a contratação de qualquer das empresas.</w:t>
      </w:r>
    </w:p>
    <w:p w:rsidR="007E3879" w:rsidRPr="007E3879" w:rsidRDefault="007E3879" w:rsidP="007E3879">
      <w:pPr>
        <w:spacing w:before="120" w:after="120"/>
        <w:jc w:val="both"/>
        <w:rPr>
          <w:rFonts w:ascii="Arial" w:hAnsi="Arial" w:cs="Arial"/>
          <w:sz w:val="16"/>
          <w:szCs w:val="16"/>
        </w:rPr>
      </w:pPr>
      <w:r>
        <w:rPr>
          <w:rFonts w:ascii="Arial" w:hAnsi="Arial" w:cs="Arial"/>
          <w:sz w:val="16"/>
          <w:szCs w:val="16"/>
        </w:rPr>
        <w:t xml:space="preserve">9.6. </w:t>
      </w:r>
      <w:r w:rsidRPr="007E3879">
        <w:rPr>
          <w:rFonts w:ascii="Arial" w:hAnsi="Arial" w:cs="Arial"/>
          <w:sz w:val="16"/>
          <w:szCs w:val="16"/>
        </w:rPr>
        <w:t>Quaisquer multas aplicadas deverão ser recolhidas junto ao Órgão Competente até 10 (dez) dias úteis contados de sua publicação no Diário Oficial do Estado, podendo, ainda, ser descontadas de qualquer fatura ou crédito existente, a critério da Contratante.</w:t>
      </w:r>
    </w:p>
    <w:p w:rsidR="007E3879" w:rsidRPr="007E3879" w:rsidRDefault="007E3879" w:rsidP="007E3879">
      <w:pPr>
        <w:pStyle w:val="SemEspaamento"/>
        <w:spacing w:before="120" w:after="120"/>
        <w:jc w:val="both"/>
        <w:rPr>
          <w:rFonts w:ascii="Arial" w:hAnsi="Arial" w:cs="Arial"/>
          <w:bCs/>
          <w:sz w:val="16"/>
          <w:szCs w:val="16"/>
        </w:rPr>
      </w:pPr>
      <w:r>
        <w:rPr>
          <w:rFonts w:ascii="Arial" w:hAnsi="Arial" w:cs="Arial"/>
          <w:bCs/>
          <w:sz w:val="16"/>
          <w:szCs w:val="16"/>
        </w:rPr>
        <w:t xml:space="preserve">9.7. </w:t>
      </w:r>
      <w:r w:rsidRPr="007E3879">
        <w:rPr>
          <w:rFonts w:ascii="Arial" w:hAnsi="Arial" w:cs="Arial"/>
          <w:bCs/>
          <w:sz w:val="16"/>
          <w:szCs w:val="16"/>
        </w:rPr>
        <w:t>As penalidades serão obrigatoriamente registradas no sistema de cadastramento de Fornecedores – SICAF ou nos sistemas de cadastramento de fornecedores a que se refere o inciso XIV do artigo 4º, da sobredita Lei.</w:t>
      </w:r>
    </w:p>
    <w:p w:rsidR="007E3879" w:rsidRDefault="007E3879" w:rsidP="007E3879">
      <w:pPr>
        <w:pStyle w:val="SemEspaamento"/>
        <w:jc w:val="both"/>
        <w:rPr>
          <w:rFonts w:ascii="Arial" w:hAnsi="Arial" w:cs="Arial"/>
          <w:sz w:val="16"/>
          <w:szCs w:val="16"/>
        </w:rPr>
      </w:pPr>
      <w:r>
        <w:rPr>
          <w:rFonts w:ascii="Arial" w:hAnsi="Arial" w:cs="Arial"/>
          <w:sz w:val="16"/>
          <w:szCs w:val="16"/>
        </w:rPr>
        <w:t xml:space="preserve">9.8. </w:t>
      </w:r>
      <w:r w:rsidRPr="007E3879">
        <w:rPr>
          <w:rFonts w:ascii="Arial" w:hAnsi="Arial" w:cs="Arial"/>
          <w:sz w:val="16"/>
          <w:szCs w:val="16"/>
        </w:rPr>
        <w:t xml:space="preserve">Sem prejuízo das sanções cominadas no art. 87. I, II e IV, da Lei nº 8.666/93, pela inexecução contratual ou parcial do contrato, a Administração poderá, garantida a prévia e ampla defesa, aplicar à Contratada multa de até 10% (dez por cento) sobre o valor inadimplido. </w:t>
      </w:r>
    </w:p>
    <w:p w:rsidR="00BD3940" w:rsidRPr="007E3879" w:rsidRDefault="00BD3940" w:rsidP="007E3879">
      <w:pPr>
        <w:pStyle w:val="SemEspaamento"/>
        <w:jc w:val="both"/>
        <w:rPr>
          <w:rFonts w:ascii="Arial" w:hAnsi="Arial" w:cs="Arial"/>
          <w:sz w:val="16"/>
          <w:szCs w:val="16"/>
        </w:rPr>
      </w:pPr>
    </w:p>
    <w:p w:rsidR="007E3879" w:rsidRDefault="007E3879" w:rsidP="007E3879">
      <w:pPr>
        <w:pStyle w:val="SemEspaamento"/>
        <w:jc w:val="both"/>
        <w:rPr>
          <w:rFonts w:ascii="Arial" w:hAnsi="Arial" w:cs="Arial"/>
          <w:sz w:val="16"/>
          <w:szCs w:val="16"/>
        </w:rPr>
      </w:pPr>
      <w:r>
        <w:rPr>
          <w:rFonts w:ascii="Arial" w:hAnsi="Arial" w:cs="Arial"/>
          <w:sz w:val="16"/>
          <w:szCs w:val="16"/>
        </w:rPr>
        <w:t xml:space="preserve">9.9. </w:t>
      </w:r>
      <w:r w:rsidRPr="007E3879">
        <w:rPr>
          <w:rFonts w:ascii="Arial" w:hAnsi="Arial" w:cs="Arial"/>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BD3940" w:rsidRPr="007E3879" w:rsidRDefault="00BD3940" w:rsidP="007E3879">
      <w:pPr>
        <w:pStyle w:val="SemEspaamento"/>
        <w:jc w:val="both"/>
        <w:rPr>
          <w:rFonts w:ascii="Arial" w:hAnsi="Arial" w:cs="Arial"/>
          <w:sz w:val="16"/>
          <w:szCs w:val="16"/>
        </w:rPr>
      </w:pPr>
    </w:p>
    <w:p w:rsidR="007E3879" w:rsidRDefault="007E3879" w:rsidP="007E3879">
      <w:pPr>
        <w:pStyle w:val="SemEspaamento"/>
        <w:jc w:val="both"/>
        <w:rPr>
          <w:rFonts w:ascii="Arial" w:hAnsi="Arial" w:cs="Arial"/>
          <w:sz w:val="16"/>
          <w:szCs w:val="16"/>
        </w:rPr>
      </w:pPr>
      <w:r>
        <w:rPr>
          <w:rFonts w:ascii="Arial" w:hAnsi="Arial" w:cs="Arial"/>
          <w:sz w:val="16"/>
          <w:szCs w:val="16"/>
        </w:rPr>
        <w:t>9.1</w:t>
      </w:r>
      <w:r w:rsidRPr="007E3879">
        <w:rPr>
          <w:rFonts w:ascii="Arial" w:hAnsi="Arial" w:cs="Arial"/>
          <w:sz w:val="16"/>
          <w:szCs w:val="16"/>
        </w:rPr>
        <w:t>0</w:t>
      </w:r>
      <w:r w:rsidR="00BD3940">
        <w:rPr>
          <w:rFonts w:ascii="Arial" w:hAnsi="Arial" w:cs="Arial"/>
          <w:sz w:val="16"/>
          <w:szCs w:val="16"/>
        </w:rPr>
        <w:t>.</w:t>
      </w:r>
      <w:r w:rsidRPr="007E3879">
        <w:rPr>
          <w:rFonts w:ascii="Arial" w:hAnsi="Arial" w:cs="Arial"/>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7E3879">
        <w:rPr>
          <w:rFonts w:ascii="Arial" w:hAnsi="Arial" w:cs="Arial"/>
          <w:sz w:val="16"/>
          <w:szCs w:val="16"/>
        </w:rPr>
        <w:t>descredenciado no Cadastro de Fornecedores Estadual</w:t>
      </w:r>
      <w:proofErr w:type="gramEnd"/>
      <w:r w:rsidRPr="007E3879">
        <w:rPr>
          <w:rFonts w:ascii="Arial" w:hAnsi="Arial" w:cs="Arial"/>
          <w:sz w:val="16"/>
          <w:szCs w:val="16"/>
        </w:rPr>
        <w:t xml:space="preserve">, pelo prazo de até 05 (cinco) anos, sem prejuízo das multas previstas no Edital e das demais cominações legais, devendo ser incluída a penalidade no SICAFI e no CAGEFOR (Cadastro Estadual de Fornecedores Impedidos de Licitar). </w:t>
      </w:r>
    </w:p>
    <w:p w:rsidR="00BD3940" w:rsidRPr="007E3879" w:rsidRDefault="00BD3940" w:rsidP="007E3879">
      <w:pPr>
        <w:pStyle w:val="SemEspaamento"/>
        <w:jc w:val="both"/>
        <w:rPr>
          <w:rFonts w:ascii="Arial" w:hAnsi="Arial" w:cs="Arial"/>
          <w:b/>
          <w:sz w:val="16"/>
          <w:szCs w:val="16"/>
        </w:rPr>
      </w:pPr>
    </w:p>
    <w:p w:rsidR="007E3879" w:rsidRDefault="00BD3940" w:rsidP="007E3879">
      <w:pPr>
        <w:pStyle w:val="SemEspaamento"/>
        <w:jc w:val="both"/>
        <w:rPr>
          <w:rFonts w:ascii="Arial" w:hAnsi="Arial" w:cs="Arial"/>
          <w:sz w:val="16"/>
          <w:szCs w:val="16"/>
        </w:rPr>
      </w:pPr>
      <w:r>
        <w:rPr>
          <w:rFonts w:ascii="Arial" w:hAnsi="Arial" w:cs="Arial"/>
          <w:sz w:val="16"/>
          <w:szCs w:val="16"/>
        </w:rPr>
        <w:t>9.11.</w:t>
      </w:r>
      <w:r w:rsidR="007E3879" w:rsidRPr="007E3879">
        <w:rPr>
          <w:rFonts w:ascii="Arial" w:hAnsi="Arial" w:cs="Arial"/>
          <w:sz w:val="16"/>
          <w:szCs w:val="16"/>
        </w:rPr>
        <w:t xml:space="preserve"> A multa, eventualmente imposta à Contratada, será automaticamente descontada da fatura a que fizer jus, acrescida de juros moratórios de 1% (um por cento) ao mês. Caso a contratada não tenha nenhum valor a receber do Estado, ser-lhe-á concedido prazo de 05 (cinco) dias úteis, contados de sua intimação, para efetuar o pagamento da multa. Após esse prazo, não sendo efetuado, serão deduzidos da garantia. Mantendo-se o insucesso, seus dados serão encaminhados ao órgão competente para que seja inscrita na dívida ativa, podendo, ainda a Administração proceder à cobrança judicial.</w:t>
      </w:r>
    </w:p>
    <w:p w:rsidR="00BD3940" w:rsidRPr="007E3879" w:rsidRDefault="00BD3940" w:rsidP="007E3879">
      <w:pPr>
        <w:pStyle w:val="SemEspaamento"/>
        <w:jc w:val="both"/>
        <w:rPr>
          <w:rFonts w:ascii="Arial" w:hAnsi="Arial" w:cs="Arial"/>
          <w:b/>
          <w:sz w:val="16"/>
          <w:szCs w:val="16"/>
        </w:rPr>
      </w:pPr>
    </w:p>
    <w:p w:rsidR="007E3879" w:rsidRDefault="00BD3940" w:rsidP="007E3879">
      <w:pPr>
        <w:pStyle w:val="SemEspaamento"/>
        <w:jc w:val="both"/>
        <w:rPr>
          <w:rFonts w:ascii="Arial" w:hAnsi="Arial" w:cs="Arial"/>
          <w:sz w:val="16"/>
          <w:szCs w:val="16"/>
        </w:rPr>
      </w:pPr>
      <w:r>
        <w:rPr>
          <w:rFonts w:ascii="Arial" w:hAnsi="Arial" w:cs="Arial"/>
          <w:sz w:val="16"/>
          <w:szCs w:val="16"/>
        </w:rPr>
        <w:t>9.12.</w:t>
      </w:r>
      <w:r w:rsidR="007E3879" w:rsidRPr="007E3879">
        <w:rPr>
          <w:rFonts w:ascii="Arial" w:hAnsi="Arial" w:cs="Arial"/>
          <w:b/>
          <w:sz w:val="16"/>
          <w:szCs w:val="16"/>
        </w:rPr>
        <w:t xml:space="preserve"> </w:t>
      </w:r>
      <w:r w:rsidR="007E3879" w:rsidRPr="007E3879">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BD3940" w:rsidRPr="007E3879" w:rsidRDefault="00BD3940" w:rsidP="007E3879">
      <w:pPr>
        <w:pStyle w:val="SemEspaamento"/>
        <w:jc w:val="both"/>
        <w:rPr>
          <w:rFonts w:ascii="Arial" w:hAnsi="Arial" w:cs="Arial"/>
          <w:b/>
          <w:sz w:val="16"/>
          <w:szCs w:val="16"/>
        </w:rPr>
      </w:pPr>
    </w:p>
    <w:p w:rsidR="007E3879" w:rsidRDefault="00BD3940" w:rsidP="007E3879">
      <w:pPr>
        <w:pStyle w:val="SemEspaamento"/>
        <w:jc w:val="both"/>
        <w:rPr>
          <w:rFonts w:ascii="Arial" w:hAnsi="Arial" w:cs="Arial"/>
          <w:sz w:val="16"/>
          <w:szCs w:val="16"/>
        </w:rPr>
      </w:pPr>
      <w:r>
        <w:rPr>
          <w:rFonts w:ascii="Arial" w:hAnsi="Arial" w:cs="Arial"/>
          <w:sz w:val="16"/>
          <w:szCs w:val="16"/>
        </w:rPr>
        <w:t>9.13.</w:t>
      </w:r>
      <w:r w:rsidR="007E3879" w:rsidRPr="007E3879">
        <w:rPr>
          <w:rFonts w:ascii="Arial" w:hAnsi="Arial" w:cs="Arial"/>
          <w:sz w:val="16"/>
          <w:szCs w:val="16"/>
        </w:rPr>
        <w:t xml:space="preserve">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depois de decorridos o prazo da sanção aplicada com base na legislação vigente. </w:t>
      </w:r>
    </w:p>
    <w:p w:rsidR="00BD3940" w:rsidRPr="007E3879" w:rsidRDefault="00BD3940" w:rsidP="007E3879">
      <w:pPr>
        <w:pStyle w:val="SemEspaamento"/>
        <w:jc w:val="both"/>
        <w:rPr>
          <w:rFonts w:ascii="Arial" w:hAnsi="Arial" w:cs="Arial"/>
          <w:b/>
          <w:sz w:val="16"/>
          <w:szCs w:val="16"/>
        </w:rPr>
      </w:pPr>
    </w:p>
    <w:p w:rsidR="007E3879" w:rsidRDefault="00BD3940" w:rsidP="007E3879">
      <w:pPr>
        <w:pStyle w:val="SemEspaamento"/>
        <w:jc w:val="both"/>
        <w:rPr>
          <w:rFonts w:ascii="Arial" w:hAnsi="Arial" w:cs="Arial"/>
          <w:sz w:val="16"/>
          <w:szCs w:val="16"/>
        </w:rPr>
      </w:pPr>
      <w:r>
        <w:rPr>
          <w:rFonts w:ascii="Arial" w:hAnsi="Arial" w:cs="Arial"/>
          <w:sz w:val="16"/>
          <w:szCs w:val="16"/>
        </w:rPr>
        <w:t>9.14.</w:t>
      </w:r>
      <w:r w:rsidR="007E3879" w:rsidRPr="007E3879">
        <w:rPr>
          <w:rFonts w:ascii="Arial" w:hAnsi="Arial" w:cs="Arial"/>
          <w:b/>
          <w:sz w:val="16"/>
          <w:szCs w:val="16"/>
        </w:rPr>
        <w:t xml:space="preserve"> </w:t>
      </w:r>
      <w:r w:rsidR="007E3879" w:rsidRPr="007E3879">
        <w:rPr>
          <w:rFonts w:ascii="Arial" w:hAnsi="Arial" w:cs="Arial"/>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BD3940" w:rsidRPr="007E3879" w:rsidRDefault="00BD3940" w:rsidP="007E3879">
      <w:pPr>
        <w:pStyle w:val="SemEspaamento"/>
        <w:jc w:val="both"/>
        <w:rPr>
          <w:rFonts w:ascii="Arial" w:hAnsi="Arial" w:cs="Arial"/>
          <w:b/>
          <w:sz w:val="16"/>
          <w:szCs w:val="16"/>
        </w:rPr>
      </w:pPr>
    </w:p>
    <w:p w:rsidR="007E3879" w:rsidRDefault="00BD3940" w:rsidP="007E3879">
      <w:pPr>
        <w:pStyle w:val="SemEspaamento"/>
        <w:jc w:val="both"/>
        <w:rPr>
          <w:rFonts w:ascii="Arial" w:hAnsi="Arial" w:cs="Arial"/>
          <w:sz w:val="16"/>
          <w:szCs w:val="16"/>
        </w:rPr>
      </w:pPr>
      <w:r>
        <w:rPr>
          <w:rFonts w:ascii="Arial" w:hAnsi="Arial" w:cs="Arial"/>
          <w:sz w:val="16"/>
          <w:szCs w:val="16"/>
        </w:rPr>
        <w:t xml:space="preserve">9.15. </w:t>
      </w:r>
      <w:r w:rsidR="007E3879" w:rsidRPr="007E3879">
        <w:rPr>
          <w:rFonts w:ascii="Arial" w:hAnsi="Arial" w:cs="Arial"/>
          <w:sz w:val="16"/>
          <w:szCs w:val="16"/>
        </w:rPr>
        <w:t>São exemplos de infração administrativa penalizáveis, nos termos da</w:t>
      </w:r>
      <w:proofErr w:type="gramStart"/>
      <w:r w:rsidR="007E3879" w:rsidRPr="007E3879">
        <w:rPr>
          <w:rFonts w:ascii="Arial" w:hAnsi="Arial" w:cs="Arial"/>
          <w:sz w:val="16"/>
          <w:szCs w:val="16"/>
        </w:rPr>
        <w:t xml:space="preserve">  </w:t>
      </w:r>
      <w:proofErr w:type="gramEnd"/>
      <w:r w:rsidR="007E3879" w:rsidRPr="007E3879">
        <w:rPr>
          <w:rFonts w:ascii="Arial" w:hAnsi="Arial" w:cs="Arial"/>
          <w:sz w:val="16"/>
          <w:szCs w:val="16"/>
        </w:rPr>
        <w:t xml:space="preserve">Lei nº 8.666, de 1993, da Lei nº 10.520, de 2002, do Decreto nº 3.555, de 2000, e do Decreto nº 5.450, de 2005: </w:t>
      </w:r>
    </w:p>
    <w:p w:rsidR="00BD3940" w:rsidRPr="007E3879" w:rsidRDefault="00BD3940" w:rsidP="007E3879">
      <w:pPr>
        <w:pStyle w:val="SemEspaamento"/>
        <w:jc w:val="both"/>
        <w:rPr>
          <w:rFonts w:ascii="Arial" w:hAnsi="Arial" w:cs="Arial"/>
          <w:b/>
          <w:sz w:val="16"/>
          <w:szCs w:val="16"/>
        </w:rPr>
      </w:pPr>
    </w:p>
    <w:p w:rsidR="007E3879" w:rsidRPr="007E3879" w:rsidRDefault="007E3879" w:rsidP="007E3879">
      <w:pPr>
        <w:pStyle w:val="SemEspaamento"/>
        <w:jc w:val="both"/>
        <w:rPr>
          <w:rFonts w:ascii="Arial" w:hAnsi="Arial" w:cs="Arial"/>
          <w:sz w:val="16"/>
          <w:szCs w:val="16"/>
        </w:rPr>
      </w:pPr>
      <w:r w:rsidRPr="007E3879">
        <w:rPr>
          <w:rFonts w:ascii="Arial" w:hAnsi="Arial" w:cs="Arial"/>
          <w:sz w:val="16"/>
          <w:szCs w:val="16"/>
        </w:rPr>
        <w:t>a) Inexecução total ou parcial do contrato;</w:t>
      </w:r>
    </w:p>
    <w:p w:rsidR="007E3879" w:rsidRPr="007E3879" w:rsidRDefault="007E3879" w:rsidP="007E3879">
      <w:pPr>
        <w:pStyle w:val="SemEspaamento"/>
        <w:jc w:val="both"/>
        <w:rPr>
          <w:rFonts w:ascii="Arial" w:hAnsi="Arial" w:cs="Arial"/>
          <w:sz w:val="16"/>
          <w:szCs w:val="16"/>
        </w:rPr>
      </w:pPr>
      <w:r w:rsidRPr="007E3879">
        <w:rPr>
          <w:rFonts w:ascii="Arial" w:hAnsi="Arial" w:cs="Arial"/>
          <w:sz w:val="16"/>
          <w:szCs w:val="16"/>
        </w:rPr>
        <w:t>b) Apresentação de documentação falsa;</w:t>
      </w:r>
    </w:p>
    <w:p w:rsidR="007E3879" w:rsidRPr="007E3879" w:rsidRDefault="007E3879" w:rsidP="007E3879">
      <w:pPr>
        <w:pStyle w:val="SemEspaamento"/>
        <w:jc w:val="both"/>
        <w:rPr>
          <w:rFonts w:ascii="Arial" w:hAnsi="Arial" w:cs="Arial"/>
          <w:sz w:val="16"/>
          <w:szCs w:val="16"/>
        </w:rPr>
      </w:pPr>
      <w:r w:rsidRPr="007E3879">
        <w:rPr>
          <w:rFonts w:ascii="Arial" w:hAnsi="Arial" w:cs="Arial"/>
          <w:sz w:val="16"/>
          <w:szCs w:val="16"/>
        </w:rPr>
        <w:t>c) Comportamento inidôneo;</w:t>
      </w:r>
    </w:p>
    <w:p w:rsidR="007E3879" w:rsidRPr="007E3879" w:rsidRDefault="007E3879" w:rsidP="007E3879">
      <w:pPr>
        <w:pStyle w:val="SemEspaamento"/>
        <w:jc w:val="both"/>
        <w:rPr>
          <w:rFonts w:ascii="Arial" w:hAnsi="Arial" w:cs="Arial"/>
          <w:sz w:val="16"/>
          <w:szCs w:val="16"/>
        </w:rPr>
      </w:pPr>
      <w:r w:rsidRPr="007E3879">
        <w:rPr>
          <w:rFonts w:ascii="Arial" w:hAnsi="Arial" w:cs="Arial"/>
          <w:sz w:val="16"/>
          <w:szCs w:val="16"/>
        </w:rPr>
        <w:t>d) Fraude fiscal;</w:t>
      </w:r>
    </w:p>
    <w:p w:rsidR="007E3879" w:rsidRDefault="007E3879" w:rsidP="007E3879">
      <w:pPr>
        <w:pStyle w:val="SemEspaamento"/>
        <w:jc w:val="both"/>
        <w:rPr>
          <w:rFonts w:ascii="Arial" w:hAnsi="Arial" w:cs="Arial"/>
          <w:sz w:val="16"/>
          <w:szCs w:val="16"/>
        </w:rPr>
      </w:pPr>
      <w:r w:rsidRPr="007E3879">
        <w:rPr>
          <w:rFonts w:ascii="Arial" w:hAnsi="Arial" w:cs="Arial"/>
          <w:sz w:val="16"/>
          <w:szCs w:val="16"/>
        </w:rPr>
        <w:t>e) Descumprimento de qualquer dos deveres elencados no Edital ou no Contrato.</w:t>
      </w:r>
    </w:p>
    <w:p w:rsidR="00BD3940" w:rsidRPr="007E3879" w:rsidRDefault="00BD3940" w:rsidP="007E3879">
      <w:pPr>
        <w:pStyle w:val="SemEspaamento"/>
        <w:jc w:val="both"/>
        <w:rPr>
          <w:rFonts w:ascii="Arial" w:hAnsi="Arial" w:cs="Arial"/>
          <w:sz w:val="16"/>
          <w:szCs w:val="16"/>
        </w:rPr>
      </w:pPr>
    </w:p>
    <w:p w:rsidR="007E3879" w:rsidRDefault="00BD3940" w:rsidP="007E3879">
      <w:pPr>
        <w:pStyle w:val="SemEspaamento"/>
        <w:jc w:val="both"/>
        <w:rPr>
          <w:rFonts w:ascii="Arial" w:hAnsi="Arial" w:cs="Arial"/>
          <w:sz w:val="16"/>
          <w:szCs w:val="16"/>
        </w:rPr>
      </w:pPr>
      <w:r>
        <w:rPr>
          <w:rFonts w:ascii="Arial" w:hAnsi="Arial" w:cs="Arial"/>
          <w:sz w:val="16"/>
          <w:szCs w:val="16"/>
        </w:rPr>
        <w:t xml:space="preserve">9.16. </w:t>
      </w:r>
      <w:r w:rsidR="007E3879" w:rsidRPr="007E3879">
        <w:rPr>
          <w:rFonts w:ascii="Arial" w:hAnsi="Arial" w:cs="Arial"/>
          <w:sz w:val="16"/>
          <w:szCs w:val="16"/>
        </w:rPr>
        <w:t xml:space="preserve">As sanções serão aplicadas sem prejuízo da responsabilidade civil e criminal que possa ser acionada em desfavor da Contratada, conforme infração cometida e prejuízos causados à administração ou </w:t>
      </w:r>
      <w:proofErr w:type="gramStart"/>
      <w:r w:rsidR="007E3879" w:rsidRPr="007E3879">
        <w:rPr>
          <w:rFonts w:ascii="Arial" w:hAnsi="Arial" w:cs="Arial"/>
          <w:sz w:val="16"/>
          <w:szCs w:val="16"/>
        </w:rPr>
        <w:t>à</w:t>
      </w:r>
      <w:proofErr w:type="gramEnd"/>
      <w:r w:rsidR="007E3879" w:rsidRPr="007E3879">
        <w:rPr>
          <w:rFonts w:ascii="Arial" w:hAnsi="Arial" w:cs="Arial"/>
          <w:sz w:val="16"/>
          <w:szCs w:val="16"/>
        </w:rPr>
        <w:t xml:space="preserve"> terceiros. </w:t>
      </w:r>
    </w:p>
    <w:p w:rsidR="00BD3940" w:rsidRPr="007E3879" w:rsidRDefault="00BD3940" w:rsidP="007E3879">
      <w:pPr>
        <w:pStyle w:val="SemEspaamento"/>
        <w:jc w:val="both"/>
        <w:rPr>
          <w:rFonts w:ascii="Arial" w:hAnsi="Arial" w:cs="Arial"/>
          <w:sz w:val="16"/>
          <w:szCs w:val="16"/>
        </w:rPr>
      </w:pPr>
    </w:p>
    <w:p w:rsidR="007E3879" w:rsidRDefault="00BD3940" w:rsidP="007E3879">
      <w:pPr>
        <w:pStyle w:val="SemEspaamento"/>
        <w:jc w:val="both"/>
        <w:rPr>
          <w:rFonts w:ascii="Arial" w:hAnsi="Arial" w:cs="Arial"/>
          <w:sz w:val="16"/>
          <w:szCs w:val="16"/>
        </w:rPr>
      </w:pPr>
      <w:r>
        <w:rPr>
          <w:rFonts w:ascii="Arial" w:hAnsi="Arial" w:cs="Arial"/>
          <w:sz w:val="16"/>
          <w:szCs w:val="16"/>
        </w:rPr>
        <w:t xml:space="preserve">9.17. </w:t>
      </w:r>
      <w:r w:rsidR="007E3879" w:rsidRPr="007E3879">
        <w:rPr>
          <w:rFonts w:ascii="Arial" w:hAnsi="Arial" w:cs="Arial"/>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BD3940" w:rsidRPr="007E3879" w:rsidRDefault="00BD3940" w:rsidP="007E3879">
      <w:pPr>
        <w:pStyle w:val="SemEspaamento"/>
        <w:jc w:val="both"/>
        <w:rPr>
          <w:rFonts w:ascii="Arial" w:hAnsi="Arial" w:cs="Arial"/>
          <w:b/>
          <w:sz w:val="16"/>
          <w:szCs w:val="1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9"/>
        <w:gridCol w:w="6282"/>
        <w:gridCol w:w="874"/>
        <w:gridCol w:w="1313"/>
      </w:tblGrid>
      <w:tr w:rsidR="007E3879" w:rsidRPr="007E3879" w:rsidTr="007E3879">
        <w:trPr>
          <w:jc w:val="center"/>
        </w:trPr>
        <w:tc>
          <w:tcPr>
            <w:tcW w:w="819"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Item</w:t>
            </w:r>
          </w:p>
        </w:tc>
        <w:tc>
          <w:tcPr>
            <w:tcW w:w="6282"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Descrição da infração</w:t>
            </w:r>
          </w:p>
        </w:tc>
        <w:tc>
          <w:tcPr>
            <w:tcW w:w="874"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Grau</w:t>
            </w:r>
          </w:p>
        </w:tc>
        <w:tc>
          <w:tcPr>
            <w:tcW w:w="1313"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Multa*</w:t>
            </w:r>
          </w:p>
        </w:tc>
      </w:tr>
      <w:tr w:rsidR="007E3879" w:rsidRPr="007E3879" w:rsidTr="007E3879">
        <w:trPr>
          <w:jc w:val="center"/>
        </w:trPr>
        <w:tc>
          <w:tcPr>
            <w:tcW w:w="819" w:type="dxa"/>
            <w:vAlign w:val="center"/>
          </w:tcPr>
          <w:p w:rsidR="007E3879" w:rsidRPr="007E3879" w:rsidRDefault="007E3879" w:rsidP="007E3879">
            <w:pPr>
              <w:pStyle w:val="SemEspaamento"/>
              <w:jc w:val="both"/>
              <w:rPr>
                <w:rFonts w:ascii="Arial" w:hAnsi="Arial" w:cs="Arial"/>
                <w:b/>
                <w:sz w:val="16"/>
                <w:szCs w:val="16"/>
              </w:rPr>
            </w:pPr>
            <w:proofErr w:type="gramStart"/>
            <w:r w:rsidRPr="007E3879">
              <w:rPr>
                <w:rFonts w:ascii="Arial" w:hAnsi="Arial" w:cs="Arial"/>
                <w:b/>
                <w:sz w:val="16"/>
                <w:szCs w:val="16"/>
              </w:rPr>
              <w:t>1</w:t>
            </w:r>
            <w:proofErr w:type="gramEnd"/>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Permitir situação que crie a possibilidade ou cause dano físico, lesão corporal ou consequências letais; por ocorrência.</w:t>
            </w:r>
          </w:p>
        </w:tc>
        <w:tc>
          <w:tcPr>
            <w:tcW w:w="874"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06</w:t>
            </w:r>
          </w:p>
        </w:tc>
        <w:tc>
          <w:tcPr>
            <w:tcW w:w="1313"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4,0% por dia</w:t>
            </w:r>
          </w:p>
        </w:tc>
      </w:tr>
      <w:tr w:rsidR="007E3879" w:rsidRPr="007E3879" w:rsidTr="007E3879">
        <w:trPr>
          <w:jc w:val="center"/>
        </w:trPr>
        <w:tc>
          <w:tcPr>
            <w:tcW w:w="819" w:type="dxa"/>
            <w:vAlign w:val="center"/>
          </w:tcPr>
          <w:p w:rsidR="007E3879" w:rsidRPr="007E3879" w:rsidRDefault="007E3879" w:rsidP="007E3879">
            <w:pPr>
              <w:pStyle w:val="SemEspaamento"/>
              <w:jc w:val="both"/>
              <w:rPr>
                <w:rFonts w:ascii="Arial" w:hAnsi="Arial" w:cs="Arial"/>
                <w:b/>
                <w:sz w:val="16"/>
                <w:szCs w:val="16"/>
              </w:rPr>
            </w:pPr>
            <w:proofErr w:type="gramStart"/>
            <w:r w:rsidRPr="007E3879">
              <w:rPr>
                <w:rFonts w:ascii="Arial" w:hAnsi="Arial" w:cs="Arial"/>
                <w:b/>
                <w:sz w:val="16"/>
                <w:szCs w:val="16"/>
              </w:rPr>
              <w:t>2</w:t>
            </w:r>
            <w:proofErr w:type="gramEnd"/>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Usar indevidamente informações sigilosas a que teve acesso; por ocorrência.</w:t>
            </w:r>
          </w:p>
        </w:tc>
        <w:tc>
          <w:tcPr>
            <w:tcW w:w="874"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06</w:t>
            </w:r>
          </w:p>
        </w:tc>
        <w:tc>
          <w:tcPr>
            <w:tcW w:w="1313"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4,0% por dia</w:t>
            </w:r>
          </w:p>
        </w:tc>
      </w:tr>
      <w:tr w:rsidR="007E3879" w:rsidRPr="007E3879" w:rsidTr="007E3879">
        <w:trPr>
          <w:jc w:val="center"/>
        </w:trPr>
        <w:tc>
          <w:tcPr>
            <w:tcW w:w="819" w:type="dxa"/>
            <w:vAlign w:val="center"/>
          </w:tcPr>
          <w:p w:rsidR="007E3879" w:rsidRPr="007E3879" w:rsidRDefault="007E3879" w:rsidP="007E3879">
            <w:pPr>
              <w:pStyle w:val="SemEspaamento"/>
              <w:jc w:val="both"/>
              <w:rPr>
                <w:rFonts w:ascii="Arial" w:hAnsi="Arial" w:cs="Arial"/>
                <w:b/>
                <w:sz w:val="16"/>
                <w:szCs w:val="16"/>
              </w:rPr>
            </w:pPr>
            <w:proofErr w:type="gramStart"/>
            <w:r w:rsidRPr="007E3879">
              <w:rPr>
                <w:rFonts w:ascii="Arial" w:hAnsi="Arial" w:cs="Arial"/>
                <w:b/>
                <w:sz w:val="16"/>
                <w:szCs w:val="16"/>
              </w:rPr>
              <w:t>3</w:t>
            </w:r>
            <w:proofErr w:type="gramEnd"/>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Suspender ou interromper, salvo por motivo de força maior ou caso fortuito, os serviços contratuais por dia e por unidade de atendimento;</w:t>
            </w:r>
          </w:p>
        </w:tc>
        <w:tc>
          <w:tcPr>
            <w:tcW w:w="874"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05</w:t>
            </w:r>
          </w:p>
        </w:tc>
        <w:tc>
          <w:tcPr>
            <w:tcW w:w="1313"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3,2% por dia</w:t>
            </w:r>
          </w:p>
        </w:tc>
      </w:tr>
      <w:tr w:rsidR="007E3879" w:rsidRPr="007E3879" w:rsidTr="007E3879">
        <w:trPr>
          <w:jc w:val="center"/>
        </w:trPr>
        <w:tc>
          <w:tcPr>
            <w:tcW w:w="819" w:type="dxa"/>
            <w:vAlign w:val="center"/>
          </w:tcPr>
          <w:p w:rsidR="007E3879" w:rsidRPr="007E3879" w:rsidRDefault="007E3879" w:rsidP="007E3879">
            <w:pPr>
              <w:pStyle w:val="SemEspaamento"/>
              <w:jc w:val="both"/>
              <w:rPr>
                <w:rFonts w:ascii="Arial" w:hAnsi="Arial" w:cs="Arial"/>
                <w:b/>
                <w:sz w:val="16"/>
                <w:szCs w:val="16"/>
              </w:rPr>
            </w:pPr>
            <w:proofErr w:type="gramStart"/>
            <w:r w:rsidRPr="007E3879">
              <w:rPr>
                <w:rFonts w:ascii="Arial" w:hAnsi="Arial" w:cs="Arial"/>
                <w:b/>
                <w:sz w:val="16"/>
                <w:szCs w:val="16"/>
              </w:rPr>
              <w:t>4</w:t>
            </w:r>
            <w:proofErr w:type="gramEnd"/>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Destruir ou danificar documentos por culpa ou dolo de seus agentes; por ocorrência.</w:t>
            </w:r>
          </w:p>
        </w:tc>
        <w:tc>
          <w:tcPr>
            <w:tcW w:w="874"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05</w:t>
            </w:r>
          </w:p>
        </w:tc>
        <w:tc>
          <w:tcPr>
            <w:tcW w:w="1313"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3,2% por dia</w:t>
            </w:r>
          </w:p>
        </w:tc>
      </w:tr>
      <w:tr w:rsidR="007E3879" w:rsidRPr="007E3879" w:rsidTr="007E3879">
        <w:trPr>
          <w:jc w:val="center"/>
        </w:trPr>
        <w:tc>
          <w:tcPr>
            <w:tcW w:w="819" w:type="dxa"/>
            <w:vAlign w:val="center"/>
          </w:tcPr>
          <w:p w:rsidR="007E3879" w:rsidRPr="007E3879" w:rsidRDefault="007E3879" w:rsidP="007E3879">
            <w:pPr>
              <w:pStyle w:val="SemEspaamento"/>
              <w:jc w:val="both"/>
              <w:rPr>
                <w:rFonts w:ascii="Arial" w:hAnsi="Arial" w:cs="Arial"/>
                <w:b/>
                <w:sz w:val="16"/>
                <w:szCs w:val="16"/>
              </w:rPr>
            </w:pPr>
            <w:proofErr w:type="gramStart"/>
            <w:r w:rsidRPr="007E3879">
              <w:rPr>
                <w:rFonts w:ascii="Arial" w:hAnsi="Arial" w:cs="Arial"/>
                <w:b/>
                <w:sz w:val="16"/>
                <w:szCs w:val="16"/>
              </w:rPr>
              <w:t>5</w:t>
            </w:r>
            <w:proofErr w:type="gramEnd"/>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Recusar-se a executar serviço determinado pela FISCALIZAÇÃO, sem motivo justificado; por ocorrência;</w:t>
            </w:r>
          </w:p>
        </w:tc>
        <w:tc>
          <w:tcPr>
            <w:tcW w:w="874"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04</w:t>
            </w:r>
          </w:p>
        </w:tc>
        <w:tc>
          <w:tcPr>
            <w:tcW w:w="1313"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1,6% por dia</w:t>
            </w:r>
          </w:p>
        </w:tc>
      </w:tr>
      <w:tr w:rsidR="007E3879" w:rsidRPr="007E3879" w:rsidTr="007E3879">
        <w:trPr>
          <w:jc w:val="center"/>
        </w:trPr>
        <w:tc>
          <w:tcPr>
            <w:tcW w:w="819" w:type="dxa"/>
            <w:vAlign w:val="center"/>
          </w:tcPr>
          <w:p w:rsidR="007E3879" w:rsidRPr="007E3879" w:rsidRDefault="007E3879" w:rsidP="007E3879">
            <w:pPr>
              <w:pStyle w:val="SemEspaamento"/>
              <w:jc w:val="both"/>
              <w:rPr>
                <w:rFonts w:ascii="Arial" w:hAnsi="Arial" w:cs="Arial"/>
                <w:b/>
                <w:sz w:val="16"/>
                <w:szCs w:val="16"/>
              </w:rPr>
            </w:pPr>
            <w:proofErr w:type="gramStart"/>
            <w:r w:rsidRPr="007E3879">
              <w:rPr>
                <w:rFonts w:ascii="Arial" w:hAnsi="Arial" w:cs="Arial"/>
                <w:b/>
                <w:sz w:val="16"/>
                <w:szCs w:val="16"/>
              </w:rPr>
              <w:t>6</w:t>
            </w:r>
            <w:proofErr w:type="gramEnd"/>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Executar serviço incompleto, paliativo substitutivo como por caráter permanente, ou deixar de providenciar recomposição complementar; por ocorrência.</w:t>
            </w:r>
          </w:p>
        </w:tc>
        <w:tc>
          <w:tcPr>
            <w:tcW w:w="874"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02</w:t>
            </w:r>
          </w:p>
        </w:tc>
        <w:tc>
          <w:tcPr>
            <w:tcW w:w="1313"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0,4% por dia</w:t>
            </w:r>
          </w:p>
        </w:tc>
      </w:tr>
      <w:tr w:rsidR="007E3879" w:rsidRPr="007E3879" w:rsidTr="007E3879">
        <w:trPr>
          <w:jc w:val="center"/>
        </w:trPr>
        <w:tc>
          <w:tcPr>
            <w:tcW w:w="819" w:type="dxa"/>
            <w:vAlign w:val="center"/>
          </w:tcPr>
          <w:p w:rsidR="007E3879" w:rsidRPr="007E3879" w:rsidRDefault="007E3879" w:rsidP="007E3879">
            <w:pPr>
              <w:pStyle w:val="SemEspaamento"/>
              <w:jc w:val="both"/>
              <w:rPr>
                <w:rFonts w:ascii="Arial" w:hAnsi="Arial" w:cs="Arial"/>
                <w:b/>
                <w:sz w:val="16"/>
                <w:szCs w:val="16"/>
              </w:rPr>
            </w:pPr>
            <w:proofErr w:type="gramStart"/>
            <w:r w:rsidRPr="007E3879">
              <w:rPr>
                <w:rFonts w:ascii="Arial" w:hAnsi="Arial" w:cs="Arial"/>
                <w:b/>
                <w:sz w:val="16"/>
                <w:szCs w:val="16"/>
              </w:rPr>
              <w:t>7</w:t>
            </w:r>
            <w:proofErr w:type="gramEnd"/>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Fornecer informação pérfida de serviço ou substituição de Cartão/ equipamento/software; por ocorrência.</w:t>
            </w:r>
          </w:p>
        </w:tc>
        <w:tc>
          <w:tcPr>
            <w:tcW w:w="874"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02</w:t>
            </w:r>
          </w:p>
        </w:tc>
        <w:tc>
          <w:tcPr>
            <w:tcW w:w="1313"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0,4% por dia</w:t>
            </w:r>
          </w:p>
        </w:tc>
      </w:tr>
      <w:tr w:rsidR="007E3879" w:rsidRPr="007E3879" w:rsidTr="007E3879">
        <w:trPr>
          <w:jc w:val="center"/>
        </w:trPr>
        <w:tc>
          <w:tcPr>
            <w:tcW w:w="819" w:type="dxa"/>
            <w:vAlign w:val="center"/>
          </w:tcPr>
          <w:p w:rsidR="007E3879" w:rsidRPr="007E3879" w:rsidRDefault="007E3879" w:rsidP="007E3879">
            <w:pPr>
              <w:pStyle w:val="SemEspaamento"/>
              <w:jc w:val="both"/>
              <w:rPr>
                <w:rFonts w:ascii="Arial" w:hAnsi="Arial" w:cs="Arial"/>
                <w:b/>
                <w:sz w:val="16"/>
                <w:szCs w:val="16"/>
              </w:rPr>
            </w:pPr>
            <w:proofErr w:type="gramStart"/>
            <w:r w:rsidRPr="007E3879">
              <w:rPr>
                <w:rFonts w:ascii="Arial" w:hAnsi="Arial" w:cs="Arial"/>
                <w:b/>
                <w:sz w:val="16"/>
                <w:szCs w:val="16"/>
              </w:rPr>
              <w:t>8</w:t>
            </w:r>
            <w:proofErr w:type="gramEnd"/>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Manter credenciamento ou descredenciamento de estabelecimento sem a anuência prévia do Gestor do Contrato, por ocorrência(s);</w:t>
            </w:r>
          </w:p>
        </w:tc>
        <w:tc>
          <w:tcPr>
            <w:tcW w:w="874"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01</w:t>
            </w:r>
          </w:p>
        </w:tc>
        <w:tc>
          <w:tcPr>
            <w:tcW w:w="1313"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0,2% por dia</w:t>
            </w:r>
          </w:p>
        </w:tc>
      </w:tr>
      <w:tr w:rsidR="007E3879" w:rsidRPr="007E3879" w:rsidTr="007E3879">
        <w:trPr>
          <w:jc w:val="center"/>
        </w:trPr>
        <w:tc>
          <w:tcPr>
            <w:tcW w:w="819" w:type="dxa"/>
            <w:vAlign w:val="center"/>
          </w:tcPr>
          <w:p w:rsidR="007E3879" w:rsidRPr="007E3879" w:rsidRDefault="007E3879" w:rsidP="007E3879">
            <w:pPr>
              <w:pStyle w:val="SemEspaamento"/>
              <w:jc w:val="both"/>
              <w:rPr>
                <w:rFonts w:ascii="Arial" w:hAnsi="Arial" w:cs="Arial"/>
                <w:b/>
                <w:sz w:val="16"/>
                <w:szCs w:val="16"/>
              </w:rPr>
            </w:pPr>
            <w:proofErr w:type="gramStart"/>
            <w:r w:rsidRPr="007E3879">
              <w:rPr>
                <w:rFonts w:ascii="Arial" w:hAnsi="Arial" w:cs="Arial"/>
                <w:b/>
                <w:sz w:val="16"/>
                <w:szCs w:val="16"/>
              </w:rPr>
              <w:t>9</w:t>
            </w:r>
            <w:proofErr w:type="gramEnd"/>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Tratar de maneira diferenciada os estabelecimentos credenciados por si, dos motivados por conta própria ou encaminhados pelo Gestor do Contrato, por ocorrência(s) e por estabelecimento;</w:t>
            </w:r>
          </w:p>
        </w:tc>
        <w:tc>
          <w:tcPr>
            <w:tcW w:w="874"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01</w:t>
            </w:r>
          </w:p>
        </w:tc>
        <w:tc>
          <w:tcPr>
            <w:tcW w:w="1313"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0,2% por dia</w:t>
            </w:r>
          </w:p>
        </w:tc>
      </w:tr>
      <w:tr w:rsidR="007E3879" w:rsidRPr="007E3879" w:rsidTr="007E3879">
        <w:trPr>
          <w:jc w:val="center"/>
        </w:trPr>
        <w:tc>
          <w:tcPr>
            <w:tcW w:w="9288" w:type="dxa"/>
            <w:gridSpan w:val="4"/>
            <w:vAlign w:val="center"/>
          </w:tcPr>
          <w:p w:rsidR="007E3879" w:rsidRPr="007E3879" w:rsidRDefault="007E3879" w:rsidP="007E3879">
            <w:pPr>
              <w:pStyle w:val="SemEspaamento"/>
              <w:jc w:val="center"/>
              <w:rPr>
                <w:rFonts w:ascii="Arial" w:hAnsi="Arial" w:cs="Arial"/>
                <w:sz w:val="16"/>
                <w:szCs w:val="16"/>
              </w:rPr>
            </w:pPr>
            <w:r w:rsidRPr="007E3879">
              <w:rPr>
                <w:rFonts w:ascii="Arial" w:hAnsi="Arial" w:cs="Arial"/>
                <w:b/>
                <w:sz w:val="16"/>
                <w:szCs w:val="16"/>
              </w:rPr>
              <w:t>Para os itens a seguir, DEIXAR DE:</w:t>
            </w:r>
          </w:p>
        </w:tc>
      </w:tr>
      <w:tr w:rsidR="007E3879" w:rsidRPr="007E3879" w:rsidTr="007E3879">
        <w:trPr>
          <w:jc w:val="center"/>
        </w:trPr>
        <w:tc>
          <w:tcPr>
            <w:tcW w:w="819"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10</w:t>
            </w:r>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Efetuar o pagamento da rede credenciada no prazo estipulado; por dia e por ocorrência.</w:t>
            </w:r>
          </w:p>
        </w:tc>
        <w:tc>
          <w:tcPr>
            <w:tcW w:w="874"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06</w:t>
            </w:r>
          </w:p>
        </w:tc>
        <w:tc>
          <w:tcPr>
            <w:tcW w:w="1313"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4,0% por dia</w:t>
            </w:r>
          </w:p>
        </w:tc>
      </w:tr>
      <w:tr w:rsidR="007E3879" w:rsidRPr="007E3879" w:rsidTr="007E3879">
        <w:trPr>
          <w:jc w:val="center"/>
        </w:trPr>
        <w:tc>
          <w:tcPr>
            <w:tcW w:w="819"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11</w:t>
            </w:r>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Efetuar o pagamento de seguros, encargos fiscais e sociais, assim como quaisquer despesas diretas e/ou indiretas relacionadas à execução deste contrato; por dia e por ocorrência;</w:t>
            </w:r>
          </w:p>
        </w:tc>
        <w:tc>
          <w:tcPr>
            <w:tcW w:w="874"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05</w:t>
            </w:r>
          </w:p>
        </w:tc>
        <w:tc>
          <w:tcPr>
            <w:tcW w:w="1313"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3,2% por dia</w:t>
            </w:r>
          </w:p>
        </w:tc>
      </w:tr>
      <w:tr w:rsidR="007E3879" w:rsidRPr="007E3879" w:rsidTr="007E3879">
        <w:trPr>
          <w:jc w:val="center"/>
        </w:trPr>
        <w:tc>
          <w:tcPr>
            <w:tcW w:w="819"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12</w:t>
            </w:r>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Efetuar a restauração do sistema e reposição de equipamentos danificados, por motivo e por dia;</w:t>
            </w:r>
          </w:p>
        </w:tc>
        <w:tc>
          <w:tcPr>
            <w:tcW w:w="874"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04</w:t>
            </w:r>
          </w:p>
        </w:tc>
        <w:tc>
          <w:tcPr>
            <w:tcW w:w="1313" w:type="dxa"/>
            <w:vAlign w:val="center"/>
          </w:tcPr>
          <w:p w:rsidR="007E3879" w:rsidRPr="007E3879" w:rsidRDefault="007E3879" w:rsidP="007E3879">
            <w:pPr>
              <w:autoSpaceDE w:val="0"/>
              <w:autoSpaceDN w:val="0"/>
              <w:adjustRightInd w:val="0"/>
              <w:jc w:val="center"/>
              <w:rPr>
                <w:rFonts w:ascii="Arial" w:hAnsi="Arial" w:cs="Arial"/>
                <w:sz w:val="16"/>
                <w:szCs w:val="16"/>
              </w:rPr>
            </w:pPr>
            <w:r w:rsidRPr="007E3879">
              <w:rPr>
                <w:rFonts w:ascii="Arial" w:hAnsi="Arial" w:cs="Arial"/>
                <w:b/>
                <w:bCs/>
                <w:sz w:val="16"/>
                <w:szCs w:val="16"/>
              </w:rPr>
              <w:t>1,6% por dia</w:t>
            </w:r>
          </w:p>
        </w:tc>
      </w:tr>
      <w:tr w:rsidR="007E3879" w:rsidRPr="007E3879" w:rsidTr="007E3879">
        <w:trPr>
          <w:jc w:val="center"/>
        </w:trPr>
        <w:tc>
          <w:tcPr>
            <w:tcW w:w="819"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13</w:t>
            </w:r>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874"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03</w:t>
            </w:r>
          </w:p>
        </w:tc>
        <w:tc>
          <w:tcPr>
            <w:tcW w:w="1313"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0,8% por dia</w:t>
            </w:r>
          </w:p>
        </w:tc>
      </w:tr>
      <w:tr w:rsidR="007E3879" w:rsidRPr="007E3879" w:rsidTr="007E3879">
        <w:trPr>
          <w:jc w:val="center"/>
        </w:trPr>
        <w:tc>
          <w:tcPr>
            <w:tcW w:w="819"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14</w:t>
            </w:r>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Cumprir determinação formal ou instrução complementar da</w:t>
            </w:r>
          </w:p>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FISCALIZAÇÃO, por ocorrência;</w:t>
            </w:r>
          </w:p>
        </w:tc>
        <w:tc>
          <w:tcPr>
            <w:tcW w:w="874"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03</w:t>
            </w:r>
          </w:p>
        </w:tc>
        <w:tc>
          <w:tcPr>
            <w:tcW w:w="1313"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0,8% por dia</w:t>
            </w:r>
          </w:p>
        </w:tc>
      </w:tr>
      <w:tr w:rsidR="007E3879" w:rsidRPr="007E3879" w:rsidTr="007E3879">
        <w:trPr>
          <w:jc w:val="center"/>
        </w:trPr>
        <w:tc>
          <w:tcPr>
            <w:tcW w:w="819"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15</w:t>
            </w:r>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 xml:space="preserve">Iniciar execução de serviço nos prazos estabelecidos, observados os limites mínimos </w:t>
            </w:r>
            <w:r w:rsidRPr="007E3879">
              <w:rPr>
                <w:rFonts w:ascii="Arial" w:hAnsi="Arial" w:cs="Arial"/>
                <w:sz w:val="16"/>
                <w:szCs w:val="16"/>
              </w:rPr>
              <w:lastRenderedPageBreak/>
              <w:t>estabelecidos por este Contrato; por serviço, por ocorrência.</w:t>
            </w:r>
          </w:p>
        </w:tc>
        <w:tc>
          <w:tcPr>
            <w:tcW w:w="874"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lastRenderedPageBreak/>
              <w:t>02</w:t>
            </w:r>
          </w:p>
        </w:tc>
        <w:tc>
          <w:tcPr>
            <w:tcW w:w="1313"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0,4% por dia</w:t>
            </w:r>
          </w:p>
        </w:tc>
      </w:tr>
      <w:tr w:rsidR="007E3879" w:rsidRPr="007E3879" w:rsidTr="007E3879">
        <w:trPr>
          <w:jc w:val="center"/>
        </w:trPr>
        <w:tc>
          <w:tcPr>
            <w:tcW w:w="819"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lastRenderedPageBreak/>
              <w:t>16</w:t>
            </w:r>
          </w:p>
        </w:tc>
        <w:tc>
          <w:tcPr>
            <w:tcW w:w="6282" w:type="dxa"/>
            <w:vAlign w:val="center"/>
          </w:tcPr>
          <w:p w:rsidR="007E3879" w:rsidRPr="007E3879" w:rsidRDefault="007E3879" w:rsidP="007E3879">
            <w:pPr>
              <w:autoSpaceDE w:val="0"/>
              <w:autoSpaceDN w:val="0"/>
              <w:adjustRightInd w:val="0"/>
              <w:ind w:firstLine="13"/>
              <w:jc w:val="both"/>
              <w:rPr>
                <w:rFonts w:ascii="Arial" w:hAnsi="Arial" w:cs="Arial"/>
                <w:sz w:val="16"/>
                <w:szCs w:val="16"/>
              </w:rPr>
            </w:pPr>
            <w:r w:rsidRPr="007E3879">
              <w:rPr>
                <w:rFonts w:ascii="Arial" w:hAnsi="Arial" w:cs="Arial"/>
                <w:sz w:val="16"/>
                <w:szCs w:val="16"/>
              </w:rPr>
              <w:t>Disponibilizar os equipamentos, sistema, estabelecimentos credenciados, em numero mínimo, treinamento, suporte e demais necessários à realização dos serviços do escopo do contrato; por ocorrência.</w:t>
            </w:r>
          </w:p>
        </w:tc>
        <w:tc>
          <w:tcPr>
            <w:tcW w:w="874"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02</w:t>
            </w:r>
          </w:p>
        </w:tc>
        <w:tc>
          <w:tcPr>
            <w:tcW w:w="1313"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04% por dia</w:t>
            </w:r>
          </w:p>
        </w:tc>
      </w:tr>
      <w:tr w:rsidR="007E3879" w:rsidRPr="007E3879" w:rsidTr="007E3879">
        <w:trPr>
          <w:jc w:val="center"/>
        </w:trPr>
        <w:tc>
          <w:tcPr>
            <w:tcW w:w="819"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17</w:t>
            </w:r>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Ressarcir o órgão por eventuais danos causados por sua culpa, em veículos, equipamentos, dados, etc.</w:t>
            </w:r>
          </w:p>
        </w:tc>
        <w:tc>
          <w:tcPr>
            <w:tcW w:w="874"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02</w:t>
            </w:r>
          </w:p>
        </w:tc>
        <w:tc>
          <w:tcPr>
            <w:tcW w:w="1313"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0,4% por dia</w:t>
            </w:r>
          </w:p>
        </w:tc>
      </w:tr>
      <w:tr w:rsidR="007E3879" w:rsidRPr="007E3879" w:rsidTr="007E3879">
        <w:trPr>
          <w:jc w:val="center"/>
        </w:trPr>
        <w:tc>
          <w:tcPr>
            <w:tcW w:w="819"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18</w:t>
            </w:r>
          </w:p>
        </w:tc>
        <w:tc>
          <w:tcPr>
            <w:tcW w:w="6282" w:type="dxa"/>
            <w:vAlign w:val="center"/>
          </w:tcPr>
          <w:p w:rsidR="007E3879" w:rsidRPr="007E3879" w:rsidRDefault="007E3879" w:rsidP="007E3879">
            <w:pPr>
              <w:autoSpaceDE w:val="0"/>
              <w:autoSpaceDN w:val="0"/>
              <w:adjustRightInd w:val="0"/>
              <w:ind w:firstLine="13"/>
              <w:jc w:val="both"/>
              <w:rPr>
                <w:rFonts w:ascii="Arial" w:hAnsi="Arial" w:cs="Arial"/>
                <w:sz w:val="16"/>
                <w:szCs w:val="16"/>
              </w:rPr>
            </w:pPr>
            <w:r w:rsidRPr="007E3879">
              <w:rPr>
                <w:rFonts w:ascii="Arial" w:hAnsi="Arial" w:cs="Arial"/>
                <w:sz w:val="16"/>
                <w:szCs w:val="16"/>
              </w:rPr>
              <w:t>Fornecer as senhas e relatórios exigidos para o objeto, por tipo e por ocorrência;</w:t>
            </w:r>
          </w:p>
        </w:tc>
        <w:tc>
          <w:tcPr>
            <w:tcW w:w="874"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02</w:t>
            </w:r>
          </w:p>
        </w:tc>
        <w:tc>
          <w:tcPr>
            <w:tcW w:w="1313"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0,4% por dia</w:t>
            </w:r>
          </w:p>
        </w:tc>
      </w:tr>
      <w:tr w:rsidR="007E3879" w:rsidRPr="007E3879" w:rsidTr="007E3879">
        <w:trPr>
          <w:jc w:val="center"/>
        </w:trPr>
        <w:tc>
          <w:tcPr>
            <w:tcW w:w="819"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19</w:t>
            </w:r>
          </w:p>
        </w:tc>
        <w:tc>
          <w:tcPr>
            <w:tcW w:w="6282" w:type="dxa"/>
            <w:vAlign w:val="center"/>
          </w:tcPr>
          <w:p w:rsidR="007E3879" w:rsidRPr="007E3879" w:rsidRDefault="007E3879" w:rsidP="007E3879">
            <w:pPr>
              <w:autoSpaceDE w:val="0"/>
              <w:autoSpaceDN w:val="0"/>
              <w:adjustRightInd w:val="0"/>
              <w:ind w:firstLine="13"/>
              <w:jc w:val="both"/>
              <w:rPr>
                <w:rFonts w:ascii="Arial" w:hAnsi="Arial" w:cs="Arial"/>
                <w:sz w:val="16"/>
                <w:szCs w:val="16"/>
              </w:rPr>
            </w:pPr>
            <w:r w:rsidRPr="007E3879">
              <w:rPr>
                <w:rFonts w:ascii="Arial" w:hAnsi="Arial" w:cs="Arial"/>
                <w:sz w:val="16"/>
                <w:szCs w:val="16"/>
              </w:rPr>
              <w:t>Fiscalizar e controlar, diariamente, a atuação da rede credenciada, por estabelecimento e por dia;</w:t>
            </w:r>
          </w:p>
        </w:tc>
        <w:tc>
          <w:tcPr>
            <w:tcW w:w="874"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01</w:t>
            </w:r>
          </w:p>
        </w:tc>
        <w:tc>
          <w:tcPr>
            <w:tcW w:w="1313"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0,2% por dia</w:t>
            </w:r>
          </w:p>
        </w:tc>
      </w:tr>
      <w:tr w:rsidR="007E3879" w:rsidRPr="007E3879" w:rsidTr="007E3879">
        <w:trPr>
          <w:jc w:val="center"/>
        </w:trPr>
        <w:tc>
          <w:tcPr>
            <w:tcW w:w="819"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20</w:t>
            </w:r>
          </w:p>
        </w:tc>
        <w:tc>
          <w:tcPr>
            <w:tcW w:w="6282" w:type="dxa"/>
            <w:vAlign w:val="center"/>
          </w:tcPr>
          <w:p w:rsidR="007E3879" w:rsidRPr="007E3879" w:rsidRDefault="007E3879" w:rsidP="007E3879">
            <w:pPr>
              <w:autoSpaceDE w:val="0"/>
              <w:autoSpaceDN w:val="0"/>
              <w:adjustRightInd w:val="0"/>
              <w:ind w:firstLine="13"/>
              <w:jc w:val="both"/>
              <w:rPr>
                <w:rFonts w:ascii="Arial" w:hAnsi="Arial" w:cs="Arial"/>
                <w:sz w:val="16"/>
                <w:szCs w:val="16"/>
              </w:rPr>
            </w:pPr>
            <w:r w:rsidRPr="007E3879">
              <w:rPr>
                <w:rFonts w:ascii="Arial" w:hAnsi="Arial" w:cs="Arial"/>
                <w:sz w:val="16"/>
                <w:szCs w:val="16"/>
              </w:rPr>
              <w:t>Credenciar estabelecimento por proposta própria ou encaminhada pelo Gestor do Contrato, por ocorrência e por dia;</w:t>
            </w:r>
          </w:p>
        </w:tc>
        <w:tc>
          <w:tcPr>
            <w:tcW w:w="874"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01</w:t>
            </w:r>
          </w:p>
        </w:tc>
        <w:tc>
          <w:tcPr>
            <w:tcW w:w="1313"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0,2% por dia</w:t>
            </w:r>
          </w:p>
        </w:tc>
      </w:tr>
      <w:tr w:rsidR="007E3879" w:rsidRPr="007E3879" w:rsidTr="007E3879">
        <w:trPr>
          <w:jc w:val="center"/>
        </w:trPr>
        <w:tc>
          <w:tcPr>
            <w:tcW w:w="819"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21</w:t>
            </w:r>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Manter a documentação de habilitação atualizada; por item, por ocorrência.</w:t>
            </w:r>
          </w:p>
        </w:tc>
        <w:tc>
          <w:tcPr>
            <w:tcW w:w="874"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01</w:t>
            </w:r>
          </w:p>
        </w:tc>
        <w:tc>
          <w:tcPr>
            <w:tcW w:w="1313"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0,2% por dia</w:t>
            </w:r>
          </w:p>
        </w:tc>
      </w:tr>
      <w:tr w:rsidR="007E3879" w:rsidRPr="007E3879" w:rsidTr="007E3879">
        <w:trPr>
          <w:jc w:val="center"/>
        </w:trPr>
        <w:tc>
          <w:tcPr>
            <w:tcW w:w="819"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22</w:t>
            </w:r>
          </w:p>
        </w:tc>
        <w:tc>
          <w:tcPr>
            <w:tcW w:w="6282" w:type="dxa"/>
            <w:vAlign w:val="center"/>
          </w:tcPr>
          <w:p w:rsidR="007E3879" w:rsidRPr="007E3879" w:rsidRDefault="007E3879" w:rsidP="007E3879">
            <w:pPr>
              <w:autoSpaceDE w:val="0"/>
              <w:autoSpaceDN w:val="0"/>
              <w:adjustRightInd w:val="0"/>
              <w:jc w:val="both"/>
              <w:rPr>
                <w:rFonts w:ascii="Arial" w:hAnsi="Arial" w:cs="Arial"/>
                <w:b/>
                <w:i/>
                <w:color w:val="FF0000"/>
                <w:sz w:val="16"/>
                <w:szCs w:val="16"/>
              </w:rPr>
            </w:pPr>
            <w:r w:rsidRPr="007E3879">
              <w:rPr>
                <w:rFonts w:ascii="Arial" w:hAnsi="Arial" w:cs="Arial"/>
                <w:sz w:val="16"/>
                <w:szCs w:val="16"/>
              </w:rPr>
              <w:t>Substituir funcionário que se conduza de modo inconveniente ou não atenda às necessidades do Órgão, por funcionário e por dia;</w:t>
            </w:r>
          </w:p>
        </w:tc>
        <w:tc>
          <w:tcPr>
            <w:tcW w:w="874"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01</w:t>
            </w:r>
          </w:p>
        </w:tc>
        <w:tc>
          <w:tcPr>
            <w:tcW w:w="1313"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0,2% por dia</w:t>
            </w:r>
          </w:p>
        </w:tc>
      </w:tr>
      <w:tr w:rsidR="007E3879" w:rsidRPr="007E3879" w:rsidTr="007E3879">
        <w:trPr>
          <w:jc w:val="center"/>
        </w:trPr>
        <w:tc>
          <w:tcPr>
            <w:tcW w:w="819" w:type="dxa"/>
            <w:vAlign w:val="center"/>
          </w:tcPr>
          <w:p w:rsidR="007E3879" w:rsidRPr="007E3879" w:rsidRDefault="007E3879" w:rsidP="007E3879">
            <w:pPr>
              <w:pStyle w:val="SemEspaamento"/>
              <w:rPr>
                <w:rFonts w:ascii="Arial" w:hAnsi="Arial" w:cs="Arial"/>
                <w:b/>
                <w:sz w:val="16"/>
                <w:szCs w:val="16"/>
              </w:rPr>
            </w:pPr>
            <w:r w:rsidRPr="007E3879">
              <w:rPr>
                <w:rFonts w:ascii="Arial" w:hAnsi="Arial" w:cs="Arial"/>
                <w:b/>
                <w:sz w:val="16"/>
                <w:szCs w:val="16"/>
              </w:rPr>
              <w:t>23</w:t>
            </w:r>
          </w:p>
        </w:tc>
        <w:tc>
          <w:tcPr>
            <w:tcW w:w="6282" w:type="dxa"/>
            <w:vAlign w:val="center"/>
          </w:tcPr>
          <w:p w:rsidR="007E3879" w:rsidRPr="007E3879" w:rsidRDefault="007E3879" w:rsidP="007E3879">
            <w:pPr>
              <w:autoSpaceDE w:val="0"/>
              <w:autoSpaceDN w:val="0"/>
              <w:adjustRightInd w:val="0"/>
              <w:jc w:val="both"/>
              <w:rPr>
                <w:rFonts w:ascii="Arial" w:hAnsi="Arial" w:cs="Arial"/>
                <w:sz w:val="16"/>
                <w:szCs w:val="16"/>
              </w:rPr>
            </w:pPr>
            <w:r w:rsidRPr="007E3879">
              <w:rPr>
                <w:rFonts w:ascii="Arial" w:hAnsi="Arial" w:cs="Arial"/>
                <w:sz w:val="16"/>
                <w:szCs w:val="16"/>
              </w:rPr>
              <w:t>Fornecer suporte técnico à Contratante e à rede credenciada, por ocorrência e por dia.</w:t>
            </w:r>
          </w:p>
        </w:tc>
        <w:tc>
          <w:tcPr>
            <w:tcW w:w="874"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01</w:t>
            </w:r>
          </w:p>
        </w:tc>
        <w:tc>
          <w:tcPr>
            <w:tcW w:w="1313" w:type="dxa"/>
            <w:vAlign w:val="center"/>
          </w:tcPr>
          <w:p w:rsidR="007E3879" w:rsidRPr="007E3879" w:rsidRDefault="007E3879" w:rsidP="007E3879">
            <w:pPr>
              <w:autoSpaceDE w:val="0"/>
              <w:autoSpaceDN w:val="0"/>
              <w:adjustRightInd w:val="0"/>
              <w:jc w:val="center"/>
              <w:rPr>
                <w:rFonts w:ascii="Arial" w:hAnsi="Arial" w:cs="Arial"/>
                <w:b/>
                <w:bCs/>
                <w:sz w:val="16"/>
                <w:szCs w:val="16"/>
              </w:rPr>
            </w:pPr>
            <w:r w:rsidRPr="007E3879">
              <w:rPr>
                <w:rFonts w:ascii="Arial" w:hAnsi="Arial" w:cs="Arial"/>
                <w:b/>
                <w:bCs/>
                <w:sz w:val="16"/>
                <w:szCs w:val="16"/>
              </w:rPr>
              <w:t>0,2% por dia</w:t>
            </w:r>
          </w:p>
        </w:tc>
      </w:tr>
    </w:tbl>
    <w:p w:rsidR="007E3879" w:rsidRDefault="007E3879" w:rsidP="007E3879">
      <w:pPr>
        <w:autoSpaceDE w:val="0"/>
        <w:autoSpaceDN w:val="0"/>
        <w:adjustRightInd w:val="0"/>
        <w:ind w:firstLine="426"/>
        <w:jc w:val="both"/>
        <w:rPr>
          <w:rFonts w:ascii="Arial" w:hAnsi="Arial" w:cs="Arial"/>
          <w:bCs/>
          <w:i/>
          <w:sz w:val="16"/>
          <w:szCs w:val="16"/>
        </w:rPr>
      </w:pPr>
      <w:r w:rsidRPr="007E3879">
        <w:rPr>
          <w:rFonts w:ascii="Arial" w:hAnsi="Arial" w:cs="Arial"/>
          <w:bCs/>
          <w:i/>
          <w:sz w:val="16"/>
          <w:szCs w:val="16"/>
        </w:rPr>
        <w:t>* Incidente sobre o valor mensal do contrato.</w:t>
      </w:r>
    </w:p>
    <w:p w:rsidR="00BD3940" w:rsidRPr="007E3879" w:rsidRDefault="00BD3940" w:rsidP="007E3879">
      <w:pPr>
        <w:autoSpaceDE w:val="0"/>
        <w:autoSpaceDN w:val="0"/>
        <w:adjustRightInd w:val="0"/>
        <w:ind w:firstLine="426"/>
        <w:jc w:val="both"/>
        <w:rPr>
          <w:rFonts w:ascii="Arial" w:hAnsi="Arial" w:cs="Arial"/>
          <w:bCs/>
          <w:i/>
          <w:sz w:val="16"/>
          <w:szCs w:val="16"/>
        </w:rPr>
      </w:pPr>
    </w:p>
    <w:p w:rsidR="007E3879" w:rsidRDefault="00BD3940" w:rsidP="007E3879">
      <w:pPr>
        <w:pStyle w:val="SemEspaamento"/>
        <w:jc w:val="both"/>
        <w:rPr>
          <w:rFonts w:ascii="Arial" w:hAnsi="Arial" w:cs="Arial"/>
          <w:sz w:val="16"/>
          <w:szCs w:val="16"/>
        </w:rPr>
      </w:pPr>
      <w:r>
        <w:rPr>
          <w:rFonts w:ascii="Arial" w:hAnsi="Arial" w:cs="Arial"/>
          <w:sz w:val="16"/>
          <w:szCs w:val="16"/>
        </w:rPr>
        <w:t xml:space="preserve">9.18. </w:t>
      </w:r>
      <w:r w:rsidR="007E3879" w:rsidRPr="007E3879">
        <w:rPr>
          <w:rFonts w:ascii="Arial" w:hAnsi="Arial" w:cs="Arial"/>
          <w:b/>
          <w:sz w:val="16"/>
          <w:szCs w:val="16"/>
        </w:rPr>
        <w:t xml:space="preserve">As </w:t>
      </w:r>
      <w:r w:rsidR="007E3879" w:rsidRPr="007E3879">
        <w:rPr>
          <w:rFonts w:ascii="Arial" w:hAnsi="Arial" w:cs="Arial"/>
          <w:sz w:val="16"/>
          <w:szCs w:val="16"/>
        </w:rPr>
        <w:t>sanções aqui previstas poderão ser aplicadas concomitantemente, facultada a defesa prévia do interessado, no respectivo processo, no prazo de 05 (cinco) dias úteis.</w:t>
      </w:r>
    </w:p>
    <w:p w:rsidR="00BD3940" w:rsidRPr="007E3879" w:rsidRDefault="00BD3940" w:rsidP="007E3879">
      <w:pPr>
        <w:pStyle w:val="SemEspaamento"/>
        <w:jc w:val="both"/>
        <w:rPr>
          <w:rFonts w:ascii="Arial" w:hAnsi="Arial" w:cs="Arial"/>
          <w:sz w:val="16"/>
          <w:szCs w:val="16"/>
        </w:rPr>
      </w:pPr>
    </w:p>
    <w:p w:rsidR="007E3879" w:rsidRDefault="00BD3940" w:rsidP="007E3879">
      <w:pPr>
        <w:pStyle w:val="SemEspaamento"/>
        <w:jc w:val="both"/>
        <w:rPr>
          <w:rFonts w:ascii="Arial" w:hAnsi="Arial" w:cs="Arial"/>
          <w:sz w:val="16"/>
          <w:szCs w:val="16"/>
        </w:rPr>
      </w:pPr>
      <w:r>
        <w:rPr>
          <w:rFonts w:ascii="Arial" w:hAnsi="Arial" w:cs="Arial"/>
          <w:sz w:val="16"/>
          <w:szCs w:val="16"/>
        </w:rPr>
        <w:t xml:space="preserve">9.19. </w:t>
      </w:r>
      <w:r w:rsidR="007E3879" w:rsidRPr="007E3879">
        <w:rPr>
          <w:rFonts w:ascii="Arial" w:hAnsi="Arial" w:cs="Arial"/>
          <w:sz w:val="16"/>
          <w:szCs w:val="16"/>
        </w:rPr>
        <w:t>Após30 (trinta) dias da falta de execução do objeto, será considerada inexecução total do contrato, o que ensejará a rescisão contratual.</w:t>
      </w:r>
    </w:p>
    <w:p w:rsidR="00BD3940" w:rsidRPr="007E3879" w:rsidRDefault="00BD3940" w:rsidP="007E3879">
      <w:pPr>
        <w:pStyle w:val="SemEspaamento"/>
        <w:jc w:val="both"/>
        <w:rPr>
          <w:rFonts w:ascii="Arial" w:hAnsi="Arial" w:cs="Arial"/>
          <w:b/>
          <w:sz w:val="16"/>
          <w:szCs w:val="16"/>
        </w:rPr>
      </w:pPr>
    </w:p>
    <w:p w:rsidR="007E3879" w:rsidRDefault="00BD3940" w:rsidP="007E3879">
      <w:pPr>
        <w:pStyle w:val="SemEspaamento"/>
        <w:jc w:val="both"/>
        <w:rPr>
          <w:rFonts w:ascii="Arial" w:hAnsi="Arial" w:cs="Arial"/>
          <w:sz w:val="16"/>
          <w:szCs w:val="16"/>
        </w:rPr>
      </w:pPr>
      <w:r>
        <w:rPr>
          <w:rFonts w:ascii="Arial" w:hAnsi="Arial" w:cs="Arial"/>
          <w:sz w:val="16"/>
          <w:szCs w:val="16"/>
        </w:rPr>
        <w:t xml:space="preserve">9.20. </w:t>
      </w:r>
      <w:r w:rsidR="007E3879" w:rsidRPr="007E3879">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BD3940" w:rsidRPr="007E3879" w:rsidRDefault="00BD3940" w:rsidP="007E3879">
      <w:pPr>
        <w:pStyle w:val="SemEspaamento"/>
        <w:jc w:val="both"/>
        <w:rPr>
          <w:rFonts w:ascii="Arial" w:hAnsi="Arial" w:cs="Arial"/>
          <w:b/>
          <w:sz w:val="16"/>
          <w:szCs w:val="16"/>
        </w:rPr>
      </w:pPr>
    </w:p>
    <w:p w:rsidR="007E3879" w:rsidRDefault="00BD3940" w:rsidP="007E3879">
      <w:pPr>
        <w:pStyle w:val="SemEspaamento"/>
        <w:jc w:val="both"/>
        <w:rPr>
          <w:rFonts w:ascii="Arial" w:hAnsi="Arial" w:cs="Arial"/>
          <w:sz w:val="16"/>
          <w:szCs w:val="16"/>
        </w:rPr>
      </w:pPr>
      <w:r>
        <w:rPr>
          <w:rFonts w:ascii="Arial" w:hAnsi="Arial" w:cs="Arial"/>
          <w:sz w:val="16"/>
          <w:szCs w:val="16"/>
        </w:rPr>
        <w:t xml:space="preserve">9.21. </w:t>
      </w:r>
      <w:r w:rsidR="007E3879" w:rsidRPr="007E3879">
        <w:rPr>
          <w:rFonts w:ascii="Arial" w:hAnsi="Arial" w:cs="Arial"/>
          <w:sz w:val="16"/>
          <w:szCs w:val="16"/>
        </w:rPr>
        <w:t>A autoridade competente, na aplicação das sanções; levará em consideração a gravidade da conduta do infrator, o caráter educativo da pena, bem como o dano causado à Administração, observando o princípio da proporcionalidade.</w:t>
      </w:r>
    </w:p>
    <w:p w:rsidR="00BD3940" w:rsidRPr="007E3879" w:rsidRDefault="00BD3940" w:rsidP="007E3879">
      <w:pPr>
        <w:pStyle w:val="SemEspaamento"/>
        <w:jc w:val="both"/>
        <w:rPr>
          <w:rFonts w:ascii="Arial" w:hAnsi="Arial" w:cs="Arial"/>
          <w:b/>
          <w:sz w:val="16"/>
          <w:szCs w:val="16"/>
        </w:rPr>
      </w:pPr>
    </w:p>
    <w:p w:rsidR="007E3879" w:rsidRDefault="00BD3940" w:rsidP="007E3879">
      <w:pPr>
        <w:pStyle w:val="SemEspaamento"/>
        <w:jc w:val="both"/>
        <w:rPr>
          <w:rFonts w:ascii="Arial" w:hAnsi="Arial" w:cs="Arial"/>
          <w:sz w:val="16"/>
          <w:szCs w:val="16"/>
        </w:rPr>
      </w:pPr>
      <w:r>
        <w:rPr>
          <w:rFonts w:ascii="Arial" w:hAnsi="Arial" w:cs="Arial"/>
          <w:sz w:val="16"/>
          <w:szCs w:val="16"/>
        </w:rPr>
        <w:t xml:space="preserve">9.22. </w:t>
      </w:r>
      <w:r w:rsidR="007E3879" w:rsidRPr="007E3879">
        <w:rPr>
          <w:rFonts w:ascii="Arial" w:hAnsi="Arial" w:cs="Arial"/>
          <w:sz w:val="16"/>
          <w:szCs w:val="16"/>
        </w:rPr>
        <w:t>Também ficam sujeitas às penalidades de suspensão de licitar e impedimento de contratar com órgão licitante e de declaração de inidoneidade, previstas no subitem anterior, as empresas ou profissionais que, em razão do contrato decorrente dessa licitação:</w:t>
      </w:r>
    </w:p>
    <w:p w:rsidR="00BD3940" w:rsidRPr="007E3879" w:rsidRDefault="00BD3940" w:rsidP="007E3879">
      <w:pPr>
        <w:pStyle w:val="SemEspaamento"/>
        <w:jc w:val="both"/>
        <w:rPr>
          <w:rFonts w:ascii="Arial" w:hAnsi="Arial" w:cs="Arial"/>
          <w:b/>
          <w:sz w:val="16"/>
          <w:szCs w:val="16"/>
        </w:rPr>
      </w:pPr>
    </w:p>
    <w:p w:rsidR="007E3879" w:rsidRPr="007E3879" w:rsidRDefault="007E3879" w:rsidP="007E3879">
      <w:pPr>
        <w:pStyle w:val="SemEspaamento"/>
        <w:ind w:firstLine="708"/>
        <w:jc w:val="both"/>
        <w:rPr>
          <w:rFonts w:ascii="Arial" w:hAnsi="Arial" w:cs="Arial"/>
          <w:sz w:val="16"/>
          <w:szCs w:val="16"/>
        </w:rPr>
      </w:pPr>
      <w:r w:rsidRPr="007E3879">
        <w:rPr>
          <w:rFonts w:ascii="Arial" w:hAnsi="Arial" w:cs="Arial"/>
          <w:sz w:val="16"/>
          <w:szCs w:val="16"/>
        </w:rPr>
        <w:t>a) Tenham sofrido condenações definitivas por praticarem, por meio dolosos, fraude fiscal no recolhimento de tributos;</w:t>
      </w:r>
    </w:p>
    <w:p w:rsidR="007E3879" w:rsidRPr="007E3879" w:rsidRDefault="007E3879" w:rsidP="007E3879">
      <w:pPr>
        <w:pStyle w:val="SemEspaamento"/>
        <w:ind w:firstLine="708"/>
        <w:jc w:val="both"/>
        <w:rPr>
          <w:rFonts w:ascii="Arial" w:hAnsi="Arial" w:cs="Arial"/>
          <w:sz w:val="16"/>
          <w:szCs w:val="16"/>
        </w:rPr>
      </w:pPr>
      <w:r w:rsidRPr="007E3879">
        <w:rPr>
          <w:rFonts w:ascii="Arial" w:hAnsi="Arial" w:cs="Arial"/>
          <w:sz w:val="16"/>
          <w:szCs w:val="16"/>
        </w:rPr>
        <w:t>b) Tenham praticado atos ilícitos visando a frustrar os objetivos da licitação;</w:t>
      </w:r>
    </w:p>
    <w:p w:rsidR="007E3879" w:rsidRPr="007E3879" w:rsidRDefault="007E3879" w:rsidP="007E3879">
      <w:pPr>
        <w:pStyle w:val="SemEspaamento"/>
        <w:ind w:firstLine="708"/>
        <w:jc w:val="both"/>
        <w:rPr>
          <w:rFonts w:ascii="Arial" w:hAnsi="Arial" w:cs="Arial"/>
          <w:sz w:val="16"/>
          <w:szCs w:val="16"/>
        </w:rPr>
      </w:pPr>
      <w:r w:rsidRPr="007E3879">
        <w:rPr>
          <w:rFonts w:ascii="Arial" w:hAnsi="Arial" w:cs="Arial"/>
          <w:sz w:val="16"/>
          <w:szCs w:val="16"/>
        </w:rPr>
        <w:t>c) Demonstrem não possuir idoneidade para contratar com a Administração em virtude de atos ilícitos praticados.</w:t>
      </w:r>
    </w:p>
    <w:p w:rsidR="00BD3940" w:rsidRPr="007E3879" w:rsidRDefault="00BD3940" w:rsidP="00354458">
      <w:pPr>
        <w:pStyle w:val="Lista4"/>
        <w:spacing w:line="360" w:lineRule="auto"/>
        <w:ind w:left="0" w:firstLine="0"/>
        <w:jc w:val="both"/>
        <w:rPr>
          <w:color w:val="000000" w:themeColor="text1"/>
          <w:sz w:val="16"/>
          <w:szCs w:val="16"/>
        </w:rPr>
      </w:pPr>
    </w:p>
    <w:p w:rsidR="009D2314" w:rsidRPr="00793646" w:rsidRDefault="005E2FA0" w:rsidP="009D2314">
      <w:pPr>
        <w:jc w:val="both"/>
        <w:rPr>
          <w:rFonts w:ascii="Arial" w:hAnsi="Arial" w:cs="Arial"/>
          <w:b/>
          <w:bCs/>
          <w:color w:val="000000" w:themeColor="text1"/>
          <w:sz w:val="16"/>
          <w:szCs w:val="16"/>
        </w:rPr>
      </w:pPr>
      <w:r w:rsidRPr="00793646">
        <w:rPr>
          <w:rFonts w:ascii="Arial" w:hAnsi="Arial" w:cs="Arial"/>
          <w:b/>
          <w:bCs/>
          <w:color w:val="000000" w:themeColor="text1"/>
          <w:sz w:val="16"/>
          <w:szCs w:val="16"/>
        </w:rPr>
        <w:t xml:space="preserve">10 </w:t>
      </w:r>
      <w:r w:rsidR="00A41308" w:rsidRPr="00793646">
        <w:rPr>
          <w:rFonts w:ascii="Arial" w:hAnsi="Arial" w:cs="Arial"/>
          <w:b/>
          <w:bCs/>
          <w:color w:val="000000" w:themeColor="text1"/>
          <w:sz w:val="16"/>
          <w:szCs w:val="16"/>
        </w:rPr>
        <w:t>–</w:t>
      </w:r>
      <w:r w:rsidR="009D2314" w:rsidRPr="00793646">
        <w:rPr>
          <w:rFonts w:ascii="Arial" w:hAnsi="Arial" w:cs="Arial"/>
          <w:b/>
          <w:bCs/>
          <w:color w:val="000000" w:themeColor="text1"/>
          <w:sz w:val="16"/>
          <w:szCs w:val="16"/>
        </w:rPr>
        <w:t xml:space="preserve"> </w:t>
      </w:r>
      <w:r w:rsidR="00A41308" w:rsidRPr="00793646">
        <w:rPr>
          <w:rFonts w:ascii="Arial" w:hAnsi="Arial" w:cs="Arial"/>
          <w:b/>
          <w:bCs/>
          <w:color w:val="000000" w:themeColor="text1"/>
          <w:sz w:val="16"/>
          <w:szCs w:val="16"/>
        </w:rPr>
        <w:t xml:space="preserve">DA </w:t>
      </w:r>
      <w:r w:rsidR="009D2314" w:rsidRPr="00793646">
        <w:rPr>
          <w:rFonts w:ascii="Arial" w:hAnsi="Arial" w:cs="Arial"/>
          <w:b/>
          <w:bCs/>
          <w:color w:val="000000" w:themeColor="text1"/>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lastRenderedPageBreak/>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Pr="00793646" w:rsidRDefault="0079364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Cs/>
          <w:color w:val="000000"/>
          <w:sz w:val="16"/>
          <w:szCs w:val="16"/>
        </w:rPr>
      </w:pPr>
      <w:r>
        <w:rPr>
          <w:rFonts w:ascii="Arial" w:hAnsi="Arial" w:cs="Arial"/>
          <w:b/>
          <w:sz w:val="16"/>
          <w:szCs w:val="16"/>
        </w:rPr>
        <w:t>SESAU</w:t>
      </w:r>
      <w:r w:rsidR="007043D1">
        <w:rPr>
          <w:rFonts w:ascii="Arial" w:hAnsi="Arial" w:cs="Arial"/>
          <w:b/>
          <w:sz w:val="16"/>
          <w:szCs w:val="16"/>
        </w:rPr>
        <w:t xml:space="preserve"> </w:t>
      </w:r>
      <w:r>
        <w:rPr>
          <w:rFonts w:ascii="Arial" w:hAnsi="Arial" w:cs="Arial"/>
          <w:b/>
          <w:sz w:val="16"/>
          <w:szCs w:val="16"/>
        </w:rPr>
        <w:t>–</w:t>
      </w:r>
      <w:r w:rsidR="007043D1">
        <w:rPr>
          <w:rFonts w:ascii="Arial" w:hAnsi="Arial" w:cs="Arial"/>
          <w:b/>
          <w:sz w:val="16"/>
          <w:szCs w:val="16"/>
        </w:rPr>
        <w:t xml:space="preserve"> </w:t>
      </w:r>
      <w:r w:rsidRPr="00793646">
        <w:rPr>
          <w:rFonts w:ascii="Arial" w:hAnsi="Arial" w:cs="Arial"/>
          <w:sz w:val="16"/>
          <w:szCs w:val="16"/>
        </w:rPr>
        <w:t>Secretaria do Esta</w:t>
      </w:r>
      <w:r w:rsidRPr="00793646">
        <w:rPr>
          <w:rFonts w:ascii="Arial" w:hAnsi="Arial" w:cs="Arial"/>
          <w:bCs/>
          <w:color w:val="000000"/>
          <w:sz w:val="16"/>
          <w:szCs w:val="16"/>
        </w:rPr>
        <w:t>do de Saúde</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8C093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C50BF7" w:rsidRPr="008C0934" w:rsidRDefault="00BD3940" w:rsidP="00526790">
      <w:pPr>
        <w:ind w:right="47"/>
        <w:jc w:val="both"/>
        <w:rPr>
          <w:rFonts w:ascii="Arial" w:hAnsi="Arial" w:cs="Arial"/>
          <w:b/>
          <w:bCs/>
          <w:color w:val="000000"/>
          <w:sz w:val="16"/>
          <w:szCs w:val="16"/>
        </w:rPr>
      </w:pPr>
      <w:r>
        <w:rPr>
          <w:rFonts w:ascii="Arial" w:hAnsi="Arial" w:cs="Arial"/>
          <w:b/>
          <w:bCs/>
          <w:color w:val="000000"/>
          <w:sz w:val="10"/>
          <w:szCs w:val="10"/>
        </w:rPr>
        <w:t>ST</w:t>
      </w:r>
      <w:r w:rsidR="00793646">
        <w:rPr>
          <w:rFonts w:ascii="Arial" w:hAnsi="Arial" w:cs="Arial"/>
          <w:b/>
          <w:bCs/>
          <w:color w:val="000000"/>
          <w:sz w:val="10"/>
          <w:szCs w:val="10"/>
        </w:rPr>
        <w:t>/SRP</w:t>
      </w:r>
    </w:p>
    <w:sectPr w:rsidR="00C50BF7" w:rsidRPr="008C0934"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9BC" w:rsidRDefault="002B49BC">
      <w:r>
        <w:separator/>
      </w:r>
    </w:p>
  </w:endnote>
  <w:endnote w:type="continuationSeparator" w:id="0">
    <w:p w:rsidR="002B49BC" w:rsidRDefault="002B49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9BC" w:rsidRDefault="002B49BC">
      <w:r>
        <w:separator/>
      </w:r>
    </w:p>
  </w:footnote>
  <w:footnote w:type="continuationSeparator" w:id="0">
    <w:p w:rsidR="002B49BC" w:rsidRDefault="002B49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9BC" w:rsidRDefault="002B49B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3A335BB"/>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2C54AFC"/>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38D3F70"/>
    <w:multiLevelType w:val="hybridMultilevel"/>
    <w:tmpl w:val="FCEA473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01E57B5"/>
    <w:multiLevelType w:val="hybridMultilevel"/>
    <w:tmpl w:val="162876C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9">
    <w:nsid w:val="378362A6"/>
    <w:multiLevelType w:val="multilevel"/>
    <w:tmpl w:val="67849BCE"/>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20">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30">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3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5">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8"/>
  </w:num>
  <w:num w:numId="2">
    <w:abstractNumId w:val="21"/>
  </w:num>
  <w:num w:numId="3">
    <w:abstractNumId w:val="8"/>
  </w:num>
  <w:num w:numId="4">
    <w:abstractNumId w:val="7"/>
  </w:num>
  <w:num w:numId="5">
    <w:abstractNumId w:val="24"/>
  </w:num>
  <w:num w:numId="6">
    <w:abstractNumId w:val="22"/>
  </w:num>
  <w:num w:numId="7">
    <w:abstractNumId w:val="33"/>
  </w:num>
  <w:num w:numId="8">
    <w:abstractNumId w:val="17"/>
  </w:num>
  <w:num w:numId="9">
    <w:abstractNumId w:val="20"/>
  </w:num>
  <w:num w:numId="10">
    <w:abstractNumId w:val="6"/>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0"/>
  </w:num>
  <w:num w:numId="14">
    <w:abstractNumId w:val="36"/>
  </w:num>
  <w:num w:numId="15">
    <w:abstractNumId w:val="3"/>
  </w:num>
  <w:num w:numId="16">
    <w:abstractNumId w:val="5"/>
  </w:num>
  <w:num w:numId="17">
    <w:abstractNumId w:val="23"/>
  </w:num>
  <w:num w:numId="18">
    <w:abstractNumId w:val="35"/>
  </w:num>
  <w:num w:numId="19">
    <w:abstractNumId w:val="16"/>
  </w:num>
  <w:num w:numId="20">
    <w:abstractNumId w:val="32"/>
  </w:num>
  <w:num w:numId="21">
    <w:abstractNumId w:val="9"/>
  </w:num>
  <w:num w:numId="22">
    <w:abstractNumId w:val="18"/>
  </w:num>
  <w:num w:numId="23">
    <w:abstractNumId w:val="25"/>
  </w:num>
  <w:num w:numId="24">
    <w:abstractNumId w:val="27"/>
  </w:num>
  <w:num w:numId="25">
    <w:abstractNumId w:val="26"/>
  </w:num>
  <w:num w:numId="26">
    <w:abstractNumId w:val="1"/>
  </w:num>
  <w:num w:numId="27">
    <w:abstractNumId w:val="2"/>
  </w:num>
  <w:num w:numId="28">
    <w:abstractNumId w:val="13"/>
  </w:num>
  <w:num w:numId="29">
    <w:abstractNumId w:val="10"/>
  </w:num>
  <w:num w:numId="30">
    <w:abstractNumId w:val="31"/>
  </w:num>
  <w:num w:numId="31">
    <w:abstractNumId w:val="29"/>
  </w:num>
  <w:num w:numId="32">
    <w:abstractNumId w:val="19"/>
  </w:num>
  <w:num w:numId="33">
    <w:abstractNumId w:val="4"/>
  </w:num>
  <w:num w:numId="34">
    <w:abstractNumId w:val="11"/>
  </w:num>
  <w:num w:numId="35">
    <w:abstractNumId w:val="14"/>
  </w:num>
  <w:num w:numId="36">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49BC"/>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77B2"/>
    <w:rsid w:val="00397D1E"/>
    <w:rsid w:val="003A2E4C"/>
    <w:rsid w:val="003A40B9"/>
    <w:rsid w:val="003A5416"/>
    <w:rsid w:val="003B4751"/>
    <w:rsid w:val="003B4B40"/>
    <w:rsid w:val="003B4FB5"/>
    <w:rsid w:val="003B596C"/>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A585E"/>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50AE"/>
    <w:rsid w:val="005A693E"/>
    <w:rsid w:val="005A6DF8"/>
    <w:rsid w:val="005A7B62"/>
    <w:rsid w:val="005C080E"/>
    <w:rsid w:val="005C42CC"/>
    <w:rsid w:val="005C50B2"/>
    <w:rsid w:val="005C7BAE"/>
    <w:rsid w:val="005D01B7"/>
    <w:rsid w:val="005D0A15"/>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3646"/>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3879"/>
    <w:rsid w:val="007E5F23"/>
    <w:rsid w:val="007E6BA2"/>
    <w:rsid w:val="007F109C"/>
    <w:rsid w:val="007F3CA9"/>
    <w:rsid w:val="007F5380"/>
    <w:rsid w:val="007F6222"/>
    <w:rsid w:val="007F679C"/>
    <w:rsid w:val="0080018A"/>
    <w:rsid w:val="008012DE"/>
    <w:rsid w:val="00802CEE"/>
    <w:rsid w:val="00805AE2"/>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0934"/>
    <w:rsid w:val="008C138D"/>
    <w:rsid w:val="008C229D"/>
    <w:rsid w:val="008C3385"/>
    <w:rsid w:val="008C447D"/>
    <w:rsid w:val="008C547B"/>
    <w:rsid w:val="008C7613"/>
    <w:rsid w:val="008D6F35"/>
    <w:rsid w:val="008D7655"/>
    <w:rsid w:val="008D7D1E"/>
    <w:rsid w:val="008E147A"/>
    <w:rsid w:val="008E4E8A"/>
    <w:rsid w:val="008E63B1"/>
    <w:rsid w:val="008F3332"/>
    <w:rsid w:val="008F73CB"/>
    <w:rsid w:val="0090261A"/>
    <w:rsid w:val="00903614"/>
    <w:rsid w:val="00905D6A"/>
    <w:rsid w:val="00910401"/>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271C"/>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3940"/>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56539"/>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2E95"/>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99"/>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uiPriority w:val="34"/>
    <w:locked/>
    <w:rsid w:val="00CE771E"/>
    <w:rPr>
      <w:sz w:val="24"/>
      <w:szCs w:val="24"/>
    </w:rPr>
  </w:style>
  <w:style w:type="character" w:customStyle="1" w:styleId="SemEspaamentoChar">
    <w:name w:val="Sem Espaçamento Char"/>
    <w:basedOn w:val="Fontepargpadro"/>
    <w:link w:val="SemEspaamento"/>
    <w:uiPriority w:val="99"/>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AA31B8-6316-485F-90A9-FA150F79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4025</Words>
  <Characters>22467</Characters>
  <Application>Microsoft Office Word</Application>
  <DocSecurity>0</DocSecurity>
  <Lines>187</Lines>
  <Paragraphs>52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26440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2016-10-25T13:26:00Z</cp:lastPrinted>
  <dcterms:created xsi:type="dcterms:W3CDTF">2016-10-20T15:12:00Z</dcterms:created>
  <dcterms:modified xsi:type="dcterms:W3CDTF">2016-10-25T13:26:00Z</dcterms:modified>
</cp:coreProperties>
</file>